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2E" w:rsidRPr="00FF2795" w:rsidRDefault="0037742E">
      <w:pPr>
        <w:tabs>
          <w:tab w:val="left" w:pos="7797"/>
          <w:tab w:val="left" w:pos="8364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</w:rPr>
      </w:pPr>
    </w:p>
    <w:p w:rsidR="0037742E" w:rsidRPr="00FF2795" w:rsidRDefault="0037742E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</w:p>
    <w:p w:rsidR="0037742E" w:rsidRPr="00DA49FF" w:rsidRDefault="00E73E61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  <w:r w:rsidRPr="00DA49FF"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  <w:t>ПАСПОРТ</w:t>
      </w:r>
    </w:p>
    <w:p w:rsidR="0037742E" w:rsidRPr="00DA49FF" w:rsidRDefault="00E73E61">
      <w:pPr>
        <w:tabs>
          <w:tab w:val="left" w:pos="7797"/>
          <w:tab w:val="left" w:pos="9639"/>
        </w:tabs>
        <w:jc w:val="center"/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</w:pPr>
      <w:r w:rsidRPr="00DA49FF">
        <w:rPr>
          <w:rFonts w:ascii="Roboto" w:hAnsi="Roboto" w:cs="Times New Roman"/>
          <w:b/>
          <w:bCs/>
          <w:color w:val="222A35" w:themeColor="text2" w:themeShade="80"/>
          <w:sz w:val="32"/>
          <w:szCs w:val="32"/>
          <w:lang w:val="ru-RU"/>
        </w:rPr>
        <w:t>РУКОВОДСТВО ПО ЭКСПЛУАТАЦИИ</w:t>
      </w:r>
    </w:p>
    <w:p w:rsidR="0037742E" w:rsidRPr="00DA49FF" w:rsidRDefault="003055D1">
      <w:pPr>
        <w:widowControl/>
        <w:tabs>
          <w:tab w:val="left" w:pos="7797"/>
          <w:tab w:val="left" w:pos="9639"/>
        </w:tabs>
        <w:spacing w:after="0" w:line="240" w:lineRule="auto"/>
        <w:jc w:val="center"/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</w:pPr>
      <w:r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  <w:t>Лебедка рычажная</w:t>
      </w:r>
      <w:r w:rsidR="00DD468E" w:rsidRPr="00DA49FF">
        <w:rPr>
          <w:rFonts w:ascii="Roboto" w:eastAsiaTheme="minorHAnsi" w:hAnsi="Roboto" w:cs="Times New Roman"/>
          <w:b/>
          <w:bCs/>
          <w:color w:val="222A35" w:themeColor="text2" w:themeShade="80"/>
          <w:kern w:val="0"/>
          <w:sz w:val="32"/>
          <w:szCs w:val="32"/>
          <w:lang w:val="ru-RU" w:eastAsia="en-US"/>
        </w:rPr>
        <w:t xml:space="preserve"> GEARSEN GL</w:t>
      </w:r>
    </w:p>
    <w:p w:rsidR="0037742E" w:rsidRPr="00DA49FF" w:rsidRDefault="0037742E">
      <w:pPr>
        <w:widowControl/>
        <w:spacing w:after="0" w:line="240" w:lineRule="auto"/>
        <w:jc w:val="center"/>
        <w:rPr>
          <w:rFonts w:ascii="Roboto" w:hAnsi="Roboto"/>
          <w:color w:val="222A35" w:themeColor="text2" w:themeShade="80"/>
          <w:lang w:val="ru-RU"/>
        </w:rPr>
      </w:pPr>
    </w:p>
    <w:p w:rsidR="0037742E" w:rsidRPr="00DA49FF" w:rsidRDefault="00E73E61">
      <w:pPr>
        <w:widowControl/>
        <w:spacing w:after="160" w:line="259" w:lineRule="auto"/>
        <w:jc w:val="left"/>
        <w:rPr>
          <w:rFonts w:ascii="Roboto" w:hAnsi="Roboto"/>
          <w:color w:val="222A35" w:themeColor="text2" w:themeShade="80"/>
          <w:lang w:val="ru-RU"/>
        </w:rPr>
      </w:pPr>
      <w:r w:rsidRPr="00DA49FF">
        <w:rPr>
          <w:rFonts w:ascii="Roboto" w:hAnsi="Roboto"/>
          <w:noProof/>
          <w:color w:val="222A35" w:themeColor="text2" w:themeShade="80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346710</wp:posOffset>
            </wp:positionV>
            <wp:extent cx="4559935" cy="3581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99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anchor>
        </w:drawing>
      </w:r>
      <w:r w:rsidRPr="00DA49FF">
        <w:rPr>
          <w:rFonts w:ascii="Roboto" w:hAnsi="Roboto"/>
          <w:color w:val="222A35" w:themeColor="text2" w:themeShade="80"/>
          <w:lang w:val="ru-RU"/>
        </w:rPr>
        <w:br w:type="page"/>
      </w:r>
    </w:p>
    <w:p w:rsidR="0037742E" w:rsidRPr="00DA49FF" w:rsidRDefault="00E73E61">
      <w:pPr>
        <w:tabs>
          <w:tab w:val="left" w:pos="7797"/>
          <w:tab w:val="left" w:pos="9639"/>
        </w:tabs>
        <w:spacing w:after="0" w:line="240" w:lineRule="auto"/>
        <w:jc w:val="center"/>
        <w:rPr>
          <w:rFonts w:ascii="Roboto" w:hAnsi="Roboto" w:cs="Times New Roman"/>
          <w:b/>
          <w:i/>
          <w:color w:val="222A35" w:themeColor="text2" w:themeShade="80"/>
          <w:sz w:val="24"/>
          <w:lang w:val="ru-RU"/>
        </w:rPr>
      </w:pPr>
      <w:r w:rsidRPr="00DA49FF">
        <w:rPr>
          <w:rFonts w:ascii="Roboto" w:hAnsi="Roboto" w:cs="Times New Roman"/>
          <w:b/>
          <w:i/>
          <w:color w:val="222A35" w:themeColor="text2" w:themeShade="80"/>
          <w:sz w:val="24"/>
          <w:lang w:val="ru-RU"/>
        </w:rPr>
        <w:lastRenderedPageBreak/>
        <w:t>ВНИМАНИЕ!</w:t>
      </w:r>
    </w:p>
    <w:p w:rsidR="0037742E" w:rsidRPr="00DA49FF" w:rsidRDefault="0037742E">
      <w:pPr>
        <w:tabs>
          <w:tab w:val="left" w:pos="7797"/>
          <w:tab w:val="left" w:pos="9639"/>
        </w:tabs>
        <w:spacing w:after="0" w:line="240" w:lineRule="auto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4737F0" w:rsidRPr="00FD2B7A" w:rsidRDefault="004737F0" w:rsidP="004737F0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Вся информация, приведенная в данной инструкции, основывается на данных, доступных на момент печати. Производитель оставляет за собой право вносить изменения в производимую продукцию в любой момент времени без предварительного уведомления, если изменения не ухудшают потребительских свойств и качества изделия.</w:t>
      </w:r>
    </w:p>
    <w:p w:rsidR="004737F0" w:rsidRPr="00FD2B7A" w:rsidRDefault="004737F0" w:rsidP="004737F0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color w:val="222A35" w:themeColor="text2" w:themeShade="80"/>
          <w:lang w:val="ru-RU"/>
        </w:rPr>
      </w:pPr>
    </w:p>
    <w:p w:rsidR="004737F0" w:rsidRPr="00FD2B7A" w:rsidRDefault="004737F0" w:rsidP="004737F0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 xml:space="preserve">Оператор должен прочесть и принять во внимание рекомендации, описанные в данной инструкции, перед началом эксплуатации </w:t>
      </w:r>
      <w:r>
        <w:rPr>
          <w:rFonts w:ascii="Roboto" w:hAnsi="Roboto" w:cs="Times New Roman"/>
          <w:i/>
          <w:color w:val="222A35" w:themeColor="text2" w:themeShade="80"/>
          <w:lang w:val="ru-RU"/>
        </w:rPr>
        <w:t>оборудования</w:t>
      </w: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.</w:t>
      </w:r>
    </w:p>
    <w:p w:rsidR="004737F0" w:rsidRPr="00FD2B7A" w:rsidRDefault="004737F0" w:rsidP="004737F0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4737F0" w:rsidRPr="00FD2B7A" w:rsidRDefault="00362121" w:rsidP="004737F0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>
        <w:rPr>
          <w:rFonts w:ascii="Roboto" w:hAnsi="Roboto" w:cs="Times New Roman"/>
          <w:i/>
          <w:noProof/>
          <w:color w:val="222A35" w:themeColor="text2" w:themeShade="8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7A2E42D2" wp14:editId="5BC67C15">
            <wp:simplePos x="0" y="0"/>
            <wp:positionH relativeFrom="margin">
              <wp:align>center</wp:align>
            </wp:positionH>
            <wp:positionV relativeFrom="paragraph">
              <wp:posOffset>116385</wp:posOffset>
            </wp:positionV>
            <wp:extent cx="6045958" cy="7072277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7F0" w:rsidRPr="00FD2B7A">
        <w:rPr>
          <w:rFonts w:ascii="Roboto" w:hAnsi="Roboto" w:cs="Times New Roman"/>
          <w:i/>
          <w:color w:val="222A35" w:themeColor="text2" w:themeShade="80"/>
          <w:lang w:val="ru-RU"/>
        </w:rPr>
        <w:t>Перед работой с грузоподъемными механизмами в обязательном порядке проводится инструктаж по технике безопасности должностным лицом, ответственным за работу с грузоподъемными механизмами.</w:t>
      </w:r>
    </w:p>
    <w:p w:rsidR="004737F0" w:rsidRPr="00FD2B7A" w:rsidRDefault="004737F0" w:rsidP="004737F0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4737F0" w:rsidRPr="00FD2B7A" w:rsidRDefault="004737F0" w:rsidP="004737F0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Перед началом работ лицо, выполняющее работы, обязательно должно быть ознакомлено с принципом действия оборудования и знать технические характеристики оборудования.</w:t>
      </w:r>
    </w:p>
    <w:p w:rsidR="004737F0" w:rsidRPr="00FD2B7A" w:rsidRDefault="004737F0" w:rsidP="004737F0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4737F0" w:rsidRPr="00FD2B7A" w:rsidRDefault="004737F0" w:rsidP="004737F0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Оборудование для подъема и перемещения грузов — это механизмы повышенной опасности. Соблюдение правил и мер безопасности поможет Вам избежать порчи материальных ценностей и сохранить здоровье людей.</w:t>
      </w:r>
    </w:p>
    <w:p w:rsidR="004737F0" w:rsidRPr="00FD2B7A" w:rsidRDefault="004737F0" w:rsidP="004737F0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4737F0" w:rsidRPr="00FD2B7A" w:rsidRDefault="004737F0" w:rsidP="004737F0">
      <w:pPr>
        <w:pStyle w:val="af1"/>
        <w:numPr>
          <w:ilvl w:val="0"/>
          <w:numId w:val="1"/>
        </w:num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  <w:r w:rsidRPr="00FD2B7A">
        <w:rPr>
          <w:rFonts w:ascii="Roboto" w:hAnsi="Roboto" w:cs="Times New Roman"/>
          <w:i/>
          <w:color w:val="222A35" w:themeColor="text2" w:themeShade="80"/>
          <w:lang w:val="ru-RU"/>
        </w:rPr>
        <w:t>Не допускайте к работе с грузоподъемным оборудованием неквалифицированный и неподготовленный персонал.</w:t>
      </w:r>
    </w:p>
    <w:p w:rsidR="0037742E" w:rsidRPr="00DA49FF" w:rsidRDefault="0037742E">
      <w:pPr>
        <w:tabs>
          <w:tab w:val="left" w:pos="7797"/>
          <w:tab w:val="left" w:pos="9639"/>
        </w:tabs>
        <w:spacing w:after="0" w:line="200" w:lineRule="exact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7742E" w:rsidRPr="00DA49FF" w:rsidRDefault="0037742E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7742E" w:rsidRPr="00DA49FF" w:rsidRDefault="0037742E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FF2795" w:rsidRPr="00DA49FF" w:rsidRDefault="00FF2795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FF2795" w:rsidRPr="00DA49FF" w:rsidRDefault="00FF2795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06A3B" w:rsidRPr="00DA49FF" w:rsidRDefault="00306A3B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06A3B" w:rsidRPr="00DA49FF" w:rsidRDefault="00306A3B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06A3B" w:rsidRPr="00DA49FF" w:rsidRDefault="00306A3B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FF2795" w:rsidRDefault="00FF2795" w:rsidP="00DA49FF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4737F0" w:rsidRDefault="004737F0" w:rsidP="00DA49FF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4737F0" w:rsidRPr="00DA49FF" w:rsidRDefault="004737F0" w:rsidP="00DA49FF">
      <w:pPr>
        <w:pStyle w:val="1"/>
        <w:ind w:left="0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DD13CF" w:rsidRPr="00DA49FF" w:rsidRDefault="00DD13CF">
      <w:pPr>
        <w:pStyle w:val="1"/>
        <w:rPr>
          <w:rFonts w:ascii="Roboto" w:hAnsi="Roboto" w:cs="Times New Roman"/>
          <w:i/>
          <w:color w:val="222A35" w:themeColor="text2" w:themeShade="80"/>
          <w:lang w:val="ru-RU"/>
        </w:rPr>
      </w:pPr>
    </w:p>
    <w:p w:rsidR="0037742E" w:rsidRPr="00DA49FF" w:rsidRDefault="00E73E61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t>ОБЛАСТЬ ПРИМЕНЕНИЯ</w:t>
      </w:r>
    </w:p>
    <w:p w:rsidR="004E5EF3" w:rsidRPr="00DA49FF" w:rsidRDefault="00DA49FF" w:rsidP="004E5EF3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Лебедки ручные рычажные используются для подъема и перемещения грузов при строительных, монтажных и ремонтных работах, при эксплуатации и ремонте транспортных средств, для ремонта и обслуживания автомобилей, вытягивания на берег лодок, катеров, а также выполнения других работ, где необходимо создание тяговых усилий. В конструкции лебедки предусмотрено крепление к горизонтальной, вертикальной и наклонной поверхностям</w:t>
      </w:r>
      <w:r w:rsidR="004E5EF3" w:rsidRPr="00DA49FF">
        <w:rPr>
          <w:rFonts w:ascii="Roboto" w:hAnsi="Roboto" w:cs="Times New Roman"/>
          <w:color w:val="222A35" w:themeColor="text2" w:themeShade="80"/>
        </w:rPr>
        <w:t>.</w:t>
      </w:r>
    </w:p>
    <w:p w:rsidR="00306A3B" w:rsidRPr="00DA49FF" w:rsidRDefault="00306A3B" w:rsidP="004E5EF3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306A3B" w:rsidRPr="00DA49FF" w:rsidRDefault="00306A3B" w:rsidP="004E5EF3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</w:p>
    <w:p w:rsidR="0037742E" w:rsidRPr="00DA49FF" w:rsidRDefault="00306A3B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t>УСТРОЙСТВО И ПРИНЦИП РАБОТЫ</w:t>
      </w:r>
    </w:p>
    <w:p w:rsidR="00DA49FF" w:rsidRPr="00DA49FF" w:rsidRDefault="00DA49FF" w:rsidP="00DA49F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b/>
          <w:color w:val="222A35" w:themeColor="text2" w:themeShade="80"/>
        </w:rPr>
      </w:pPr>
      <w:r w:rsidRPr="00DA49FF">
        <w:rPr>
          <w:rFonts w:ascii="Roboto" w:hAnsi="Roboto" w:cs="Times New Roman"/>
          <w:b/>
          <w:color w:val="222A35" w:themeColor="text2" w:themeShade="80"/>
        </w:rPr>
        <w:t>Подготовка к работе: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Распакуйте лебедку и внимательно проверьте все части: крюк, трос, стопорные механизмы.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Определите вес передвигаемого или поднимаемого груза. Перед выполнением работ убедитесь, что груз не превышает установленной максимальной нагрузки.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Найдите место крепления лебедки. Местом крепления могут быть неподвижные предметы: дерево, автомобиль, опорная балка и т. д. Закрепите и проверьте прочность закрепления крюка.</w:t>
      </w:r>
    </w:p>
    <w:p w:rsidR="00DA49FF" w:rsidRPr="00DA49FF" w:rsidRDefault="00DA49FF" w:rsidP="00DA49F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b/>
          <w:color w:val="222A35" w:themeColor="text2" w:themeShade="80"/>
        </w:rPr>
      </w:pPr>
    </w:p>
    <w:p w:rsidR="00DA49FF" w:rsidRPr="00DA49FF" w:rsidRDefault="00DA49FF" w:rsidP="00DA49F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b/>
          <w:color w:val="222A35" w:themeColor="text2" w:themeShade="80"/>
        </w:rPr>
      </w:pPr>
      <w:r w:rsidRPr="00DA49FF">
        <w:rPr>
          <w:rFonts w:ascii="Roboto" w:hAnsi="Roboto" w:cs="Times New Roman"/>
          <w:b/>
          <w:color w:val="222A35" w:themeColor="text2" w:themeShade="80"/>
        </w:rPr>
        <w:t>Порядок работы: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Каждый раз перед началом работы следует проверить надежность соединения лебедки (болты крепления), основание крепления, работу стопорного механизма и подвесной блок.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Убедитесь в том, что вес груза не превышает грузоподъемности лебедки.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Проверьте соединение крюка с грузом и страховочную собачку крюка.</w:t>
      </w:r>
    </w:p>
    <w:p w:rsidR="00DA49FF" w:rsidRPr="00DA49FF" w:rsidRDefault="00DA49FF" w:rsidP="00DA49F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b/>
          <w:color w:val="222A35" w:themeColor="text2" w:themeShade="80"/>
        </w:rPr>
      </w:pPr>
    </w:p>
    <w:p w:rsidR="00DA49FF" w:rsidRPr="00DA49FF" w:rsidRDefault="00DA49FF" w:rsidP="00DA49FF">
      <w:pPr>
        <w:pStyle w:val="11"/>
        <w:tabs>
          <w:tab w:val="left" w:pos="426"/>
        </w:tabs>
        <w:spacing w:line="220" w:lineRule="exact"/>
        <w:ind w:left="0"/>
        <w:jc w:val="both"/>
        <w:rPr>
          <w:rFonts w:ascii="Roboto" w:hAnsi="Roboto" w:cs="Times New Roman"/>
          <w:b/>
          <w:color w:val="222A35" w:themeColor="text2" w:themeShade="80"/>
        </w:rPr>
      </w:pPr>
      <w:r w:rsidRPr="00DA49FF">
        <w:rPr>
          <w:rFonts w:ascii="Roboto" w:hAnsi="Roboto" w:cs="Times New Roman"/>
          <w:b/>
          <w:color w:val="222A35" w:themeColor="text2" w:themeShade="80"/>
        </w:rPr>
        <w:t>Подъем груза: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Закрепите крюк на грузе и перемещением рукоятки справа налево (относительно лебедки), аккуратно приподнимите груз. Остановитесь. Под действием груза стопорный механизм зафиксирует груз.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Проверьте соединение и основание крепления лебедки.</w:t>
      </w:r>
    </w:p>
    <w:p w:rsidR="00DD13CF" w:rsidRPr="00DA49FF" w:rsidRDefault="00DA49FF" w:rsidP="00DA49FF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-Убедившись, что все надежно закреплено и стопорный механизм работает, продолжайте поднимать груз.</w:t>
      </w:r>
    </w:p>
    <w:p w:rsidR="0037742E" w:rsidRPr="00DA49FF" w:rsidRDefault="00E73E61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t>МЕРЫ БЕЗОПАСНОСТИ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Запрещается превышать номинальную грузоподъемность.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Запрещается использовать лебедку для поднятия людей.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lastRenderedPageBreak/>
        <w:t>Запрещается моторизировать лебедку, лебедка предназначена исключительно для ручного использования.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Запрещается обматывать груз канатом. Используйте дополнительную стропу.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Запрещается использовать лебедку не по назначению.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Запрещается проводить осмотр и ремонт механизма при поднятом грузе.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Перед эксплуатацией осмотрите канат, крюк, корпус лебедки. В случае выявления дефектов или неисправностей механизма, деформации корпуса, рукояти или крюка и распускания каната использование лебедки запрещается.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Немедленно прекратите использование лебедки в случае поломки механизма лебедки, запутывания/распускания каната, превышения грузоподъемности, появления посторонних звуков при работе механизма.</w:t>
      </w:r>
    </w:p>
    <w:p w:rsidR="004E5EF3" w:rsidRPr="00DA49FF" w:rsidRDefault="00362121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62336" behindDoc="0" locked="0" layoutInCell="1" allowOverlap="1" wp14:anchorId="00DEFF4D" wp14:editId="05F4EFD0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6045835" cy="707199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835" cy="7071995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EF3" w:rsidRPr="00DA49FF">
        <w:rPr>
          <w:rFonts w:ascii="Roboto" w:hAnsi="Roboto" w:cs="Times New Roman"/>
          <w:color w:val="222A35" w:themeColor="text2" w:themeShade="80"/>
        </w:rPr>
        <w:t>Запрещается выравнивание груза на весу.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Запрещено производить подъем и спуск груза, если под ним находятся люди.</w:t>
      </w:r>
    </w:p>
    <w:p w:rsidR="004E5EF3" w:rsidRPr="00DA49FF" w:rsidRDefault="004E5EF3" w:rsidP="004E5EF3">
      <w:pPr>
        <w:pStyle w:val="11"/>
        <w:numPr>
          <w:ilvl w:val="1"/>
          <w:numId w:val="2"/>
        </w:numPr>
        <w:tabs>
          <w:tab w:val="left" w:pos="426"/>
        </w:tabs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После окончания работы или в перерыве груз не должен оставаться в поднятом состоянии.</w:t>
      </w:r>
    </w:p>
    <w:p w:rsidR="004128FC" w:rsidRPr="00DA49FF" w:rsidRDefault="004128FC" w:rsidP="00DA49FF">
      <w:pPr>
        <w:pStyle w:val="11"/>
        <w:spacing w:line="360" w:lineRule="auto"/>
        <w:ind w:left="0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37742E" w:rsidRPr="00DA49FF" w:rsidRDefault="0037742E">
      <w:pPr>
        <w:pStyle w:val="11"/>
        <w:spacing w:line="220" w:lineRule="exact"/>
        <w:ind w:left="426" w:firstLine="425"/>
        <w:rPr>
          <w:rFonts w:ascii="Roboto" w:hAnsi="Roboto" w:cs="Times New Roman"/>
          <w:color w:val="222A35" w:themeColor="text2" w:themeShade="80"/>
        </w:rPr>
      </w:pPr>
    </w:p>
    <w:p w:rsidR="0037742E" w:rsidRPr="00DA49FF" w:rsidRDefault="00E73E61">
      <w:pPr>
        <w:pStyle w:val="11"/>
        <w:numPr>
          <w:ilvl w:val="0"/>
          <w:numId w:val="2"/>
        </w:numPr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t>ТЕХНИЧЕСКИЕ ХАРАКТЕРИСТИКИ</w:t>
      </w:r>
    </w:p>
    <w:tbl>
      <w:tblPr>
        <w:tblStyle w:val="af0"/>
        <w:tblW w:w="10627" w:type="dxa"/>
        <w:tblBorders>
          <w:top w:val="single" w:sz="12" w:space="0" w:color="auto"/>
          <w:left w:val="single" w:sz="24" w:space="0" w:color="auto"/>
          <w:bottom w:val="single" w:sz="12" w:space="0" w:color="auto"/>
          <w:right w:val="single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331"/>
        <w:gridCol w:w="1418"/>
        <w:gridCol w:w="1276"/>
        <w:gridCol w:w="1275"/>
        <w:gridCol w:w="1701"/>
        <w:gridCol w:w="1560"/>
      </w:tblGrid>
      <w:tr w:rsidR="00DA49FF" w:rsidRPr="00DA49FF" w:rsidTr="00DA49FF">
        <w:tc>
          <w:tcPr>
            <w:tcW w:w="1066" w:type="dxa"/>
            <w:vAlign w:val="center"/>
          </w:tcPr>
          <w:p w:rsidR="00DA49FF" w:rsidRPr="00DA49FF" w:rsidRDefault="00DA49FF" w:rsidP="00DA49FF">
            <w:pPr>
              <w:jc w:val="center"/>
              <w:rPr>
                <w:rFonts w:ascii="Roboto" w:hAnsi="Roboto" w:cs="Times New Roman"/>
                <w:b/>
              </w:rPr>
            </w:pPr>
            <w:r w:rsidRPr="00DA49FF">
              <w:rPr>
                <w:rFonts w:ascii="Roboto" w:hAnsi="Roboto" w:cs="Times New Roman"/>
                <w:b/>
              </w:rPr>
              <w:t>Модель</w:t>
            </w:r>
          </w:p>
        </w:tc>
        <w:tc>
          <w:tcPr>
            <w:tcW w:w="2331" w:type="dxa"/>
            <w:vAlign w:val="center"/>
          </w:tcPr>
          <w:p w:rsidR="00DA49FF" w:rsidRPr="00DA49FF" w:rsidRDefault="00DA49FF" w:rsidP="00DA49FF">
            <w:pPr>
              <w:jc w:val="center"/>
              <w:rPr>
                <w:rFonts w:ascii="Roboto" w:hAnsi="Roboto" w:cs="Times New Roman"/>
                <w:b/>
              </w:rPr>
            </w:pPr>
            <w:r w:rsidRPr="00DA49FF">
              <w:rPr>
                <w:rFonts w:ascii="Roboto" w:hAnsi="Roboto" w:cs="Times New Roman"/>
                <w:b/>
              </w:rPr>
              <w:t>Описание</w:t>
            </w:r>
          </w:p>
        </w:tc>
        <w:tc>
          <w:tcPr>
            <w:tcW w:w="1418" w:type="dxa"/>
            <w:vAlign w:val="center"/>
          </w:tcPr>
          <w:p w:rsidR="00DA49FF" w:rsidRPr="00DA49FF" w:rsidRDefault="00DA49FF" w:rsidP="00DA49FF">
            <w:pPr>
              <w:jc w:val="center"/>
              <w:rPr>
                <w:rFonts w:ascii="Roboto" w:hAnsi="Roboto" w:cs="Times New Roman"/>
                <w:b/>
                <w:lang w:val="ru-RU"/>
              </w:rPr>
            </w:pPr>
            <w:r w:rsidRPr="00DA49FF">
              <w:rPr>
                <w:rFonts w:ascii="Roboto" w:hAnsi="Roboto" w:cs="Times New Roman"/>
                <w:b/>
                <w:lang w:val="ru-RU"/>
              </w:rPr>
              <w:t>Рабочая нагрузка, кг</w:t>
            </w:r>
          </w:p>
        </w:tc>
        <w:tc>
          <w:tcPr>
            <w:tcW w:w="1276" w:type="dxa"/>
            <w:vAlign w:val="center"/>
          </w:tcPr>
          <w:p w:rsidR="00DA49FF" w:rsidRPr="00DA49FF" w:rsidRDefault="00DA49FF" w:rsidP="00DA49FF">
            <w:pPr>
              <w:jc w:val="center"/>
              <w:rPr>
                <w:rFonts w:ascii="Roboto" w:hAnsi="Roboto" w:cs="Times New Roman"/>
                <w:b/>
                <w:lang w:val="ru-RU"/>
              </w:rPr>
            </w:pPr>
            <w:r w:rsidRPr="00DA49FF">
              <w:rPr>
                <w:rFonts w:ascii="Roboto" w:hAnsi="Roboto" w:cs="Times New Roman"/>
                <w:b/>
                <w:lang w:val="ru-RU"/>
              </w:rPr>
              <w:t>Длина троса, м</w:t>
            </w:r>
          </w:p>
        </w:tc>
        <w:tc>
          <w:tcPr>
            <w:tcW w:w="1275" w:type="dxa"/>
            <w:vAlign w:val="center"/>
          </w:tcPr>
          <w:p w:rsidR="00DA49FF" w:rsidRPr="00DA49FF" w:rsidRDefault="00DA49FF" w:rsidP="00DA49FF">
            <w:pPr>
              <w:jc w:val="center"/>
              <w:rPr>
                <w:rFonts w:ascii="Roboto" w:hAnsi="Roboto" w:cs="Times New Roman"/>
                <w:b/>
                <w:color w:val="000000" w:themeColor="text1"/>
                <w:lang w:val="ru-RU"/>
              </w:rPr>
            </w:pPr>
            <w:r w:rsidRPr="00DA49FF">
              <w:rPr>
                <w:rFonts w:ascii="Roboto" w:hAnsi="Roboto" w:cs="Times New Roman"/>
                <w:b/>
                <w:color w:val="000000" w:themeColor="text1"/>
              </w:rPr>
              <w:t>D</w:t>
            </w:r>
            <w:r w:rsidRPr="00DA49FF">
              <w:rPr>
                <w:rFonts w:ascii="Roboto" w:hAnsi="Roboto" w:cs="Times New Roman"/>
                <w:b/>
                <w:color w:val="000000" w:themeColor="text1"/>
                <w:lang w:val="ru-RU"/>
              </w:rPr>
              <w:t xml:space="preserve"> троса, мм</w:t>
            </w:r>
          </w:p>
        </w:tc>
        <w:tc>
          <w:tcPr>
            <w:tcW w:w="1701" w:type="dxa"/>
            <w:vAlign w:val="center"/>
          </w:tcPr>
          <w:p w:rsidR="00DA49FF" w:rsidRPr="00DA49FF" w:rsidRDefault="00DA49FF" w:rsidP="00DA49FF">
            <w:pPr>
              <w:jc w:val="center"/>
              <w:rPr>
                <w:rFonts w:ascii="Roboto" w:hAnsi="Roboto" w:cs="Times New Roman"/>
                <w:b/>
                <w:lang w:val="ru-RU"/>
              </w:rPr>
            </w:pPr>
            <w:r w:rsidRPr="00DA49FF">
              <w:rPr>
                <w:rFonts w:ascii="Roboto" w:hAnsi="Roboto" w:cs="Times New Roman"/>
                <w:b/>
                <w:lang w:val="ru-RU"/>
              </w:rPr>
              <w:t>Размер крюка, мм</w:t>
            </w:r>
          </w:p>
        </w:tc>
        <w:tc>
          <w:tcPr>
            <w:tcW w:w="1560" w:type="dxa"/>
            <w:vAlign w:val="center"/>
          </w:tcPr>
          <w:p w:rsidR="00DA49FF" w:rsidRPr="00DA49FF" w:rsidRDefault="00DA49FF" w:rsidP="00DA49FF">
            <w:pPr>
              <w:jc w:val="center"/>
              <w:rPr>
                <w:rFonts w:ascii="Roboto" w:hAnsi="Roboto" w:cs="Times New Roman"/>
                <w:b/>
                <w:color w:val="000000" w:themeColor="text1"/>
                <w:lang w:val="ru-RU"/>
              </w:rPr>
            </w:pPr>
            <w:r w:rsidRPr="00DA49FF">
              <w:rPr>
                <w:rFonts w:ascii="Roboto" w:hAnsi="Roboto" w:cs="Times New Roman"/>
                <w:b/>
                <w:color w:val="000000" w:themeColor="text1"/>
                <w:lang w:val="ru-RU"/>
              </w:rPr>
              <w:t>Вес брутто, кг</w:t>
            </w:r>
          </w:p>
        </w:tc>
      </w:tr>
      <w:tr w:rsidR="00DA49FF" w:rsidRPr="00DA49FF" w:rsidTr="00DA49FF">
        <w:tc>
          <w:tcPr>
            <w:tcW w:w="1066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lang w:val="ru-RU"/>
              </w:rPr>
            </w:pPr>
            <w:r w:rsidRPr="00DA49FF">
              <w:rPr>
                <w:rFonts w:ascii="Roboto" w:hAnsi="Roboto" w:cs="Times New Roman"/>
              </w:rPr>
              <w:t>GL</w:t>
            </w:r>
            <w:r w:rsidRPr="00DA49FF">
              <w:rPr>
                <w:rFonts w:ascii="Roboto" w:hAnsi="Roboto" w:cs="Times New Roman"/>
                <w:lang w:val="ru-RU"/>
              </w:rPr>
              <w:t xml:space="preserve"> 1Т</w:t>
            </w:r>
          </w:p>
        </w:tc>
        <w:tc>
          <w:tcPr>
            <w:tcW w:w="2331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lang w:val="ru-RU"/>
              </w:rPr>
            </w:pPr>
            <w:r w:rsidRPr="00DA49FF">
              <w:rPr>
                <w:rFonts w:ascii="Roboto" w:hAnsi="Roboto" w:cs="Times New Roman"/>
                <w:lang w:val="ru-RU"/>
              </w:rPr>
              <w:t>2 крюка, двойной храповый механизм</w:t>
            </w:r>
          </w:p>
        </w:tc>
        <w:tc>
          <w:tcPr>
            <w:tcW w:w="1418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lang w:val="ru-RU"/>
              </w:rPr>
            </w:pPr>
            <w:r w:rsidRPr="00DA49FF">
              <w:rPr>
                <w:rFonts w:ascii="Roboto" w:hAnsi="Roboto" w:cs="Times New Roman"/>
                <w:lang w:val="ru-RU"/>
              </w:rPr>
              <w:t>1000</w:t>
            </w:r>
          </w:p>
        </w:tc>
        <w:tc>
          <w:tcPr>
            <w:tcW w:w="1276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lang w:val="ru-RU"/>
              </w:rPr>
            </w:pPr>
            <w:r w:rsidRPr="00DA49FF">
              <w:rPr>
                <w:rFonts w:ascii="Roboto" w:hAnsi="Roboto" w:cs="Times New Roman"/>
                <w:lang w:val="ru-RU"/>
              </w:rPr>
              <w:t>1,8/3.0</w:t>
            </w:r>
          </w:p>
        </w:tc>
        <w:tc>
          <w:tcPr>
            <w:tcW w:w="1275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color w:val="000000" w:themeColor="text1"/>
                <w:lang w:val="ru-RU"/>
              </w:rPr>
            </w:pPr>
            <w:r w:rsidRPr="00DA49FF">
              <w:rPr>
                <w:rFonts w:ascii="Roboto" w:hAnsi="Roboto" w:cs="Times New Roman"/>
                <w:color w:val="000000" w:themeColor="text1"/>
                <w:lang w:val="ru-RU"/>
              </w:rPr>
              <w:t>4.0</w:t>
            </w:r>
          </w:p>
        </w:tc>
        <w:tc>
          <w:tcPr>
            <w:tcW w:w="1701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lang w:val="ru-RU"/>
              </w:rPr>
            </w:pPr>
            <w:r w:rsidRPr="00DA49FF">
              <w:rPr>
                <w:rFonts w:ascii="Roboto" w:hAnsi="Roboto" w:cs="Times New Roman"/>
                <w:lang w:val="ru-RU"/>
              </w:rPr>
              <w:t>85</w:t>
            </w:r>
          </w:p>
        </w:tc>
        <w:tc>
          <w:tcPr>
            <w:tcW w:w="1560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color w:val="000000" w:themeColor="text1"/>
                <w:lang w:val="ru-RU"/>
              </w:rPr>
            </w:pPr>
            <w:r w:rsidRPr="00DA49FF">
              <w:rPr>
                <w:rFonts w:ascii="Roboto" w:hAnsi="Roboto" w:cs="Times New Roman"/>
                <w:color w:val="000000" w:themeColor="text1"/>
                <w:lang w:val="ru-RU"/>
              </w:rPr>
              <w:t>2,5</w:t>
            </w:r>
          </w:p>
        </w:tc>
      </w:tr>
      <w:tr w:rsidR="00DA49FF" w:rsidRPr="00DA49FF" w:rsidTr="00DA49FF">
        <w:tc>
          <w:tcPr>
            <w:tcW w:w="1066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GL 2Т</w:t>
            </w:r>
          </w:p>
        </w:tc>
        <w:tc>
          <w:tcPr>
            <w:tcW w:w="2331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3 крюка, двойной храповый механизм</w:t>
            </w:r>
          </w:p>
        </w:tc>
        <w:tc>
          <w:tcPr>
            <w:tcW w:w="1418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2000</w:t>
            </w:r>
          </w:p>
        </w:tc>
        <w:tc>
          <w:tcPr>
            <w:tcW w:w="1276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1,8/3.0</w:t>
            </w:r>
          </w:p>
        </w:tc>
        <w:tc>
          <w:tcPr>
            <w:tcW w:w="1275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color w:val="000000" w:themeColor="text1"/>
              </w:rPr>
            </w:pPr>
            <w:r w:rsidRPr="00DA49FF">
              <w:rPr>
                <w:rFonts w:ascii="Roboto" w:hAnsi="Roboto" w:cs="Times New Roman"/>
                <w:color w:val="000000" w:themeColor="text1"/>
              </w:rPr>
              <w:t>4.0</w:t>
            </w:r>
          </w:p>
        </w:tc>
        <w:tc>
          <w:tcPr>
            <w:tcW w:w="1701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112</w:t>
            </w:r>
          </w:p>
        </w:tc>
        <w:tc>
          <w:tcPr>
            <w:tcW w:w="1560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color w:val="000000" w:themeColor="text1"/>
              </w:rPr>
            </w:pPr>
            <w:r w:rsidRPr="00DA49FF">
              <w:rPr>
                <w:rFonts w:ascii="Roboto" w:hAnsi="Roboto" w:cs="Times New Roman"/>
                <w:color w:val="000000" w:themeColor="text1"/>
              </w:rPr>
              <w:t>2,9</w:t>
            </w:r>
          </w:p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color w:val="000000" w:themeColor="text1"/>
              </w:rPr>
            </w:pPr>
          </w:p>
        </w:tc>
      </w:tr>
      <w:tr w:rsidR="00DA49FF" w:rsidRPr="00DA49FF" w:rsidTr="00DA49FF">
        <w:tc>
          <w:tcPr>
            <w:tcW w:w="1066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GL 4Т</w:t>
            </w:r>
          </w:p>
        </w:tc>
        <w:tc>
          <w:tcPr>
            <w:tcW w:w="2331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3 крюка, двойной храповый механизм</w:t>
            </w:r>
          </w:p>
        </w:tc>
        <w:tc>
          <w:tcPr>
            <w:tcW w:w="1418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4000</w:t>
            </w:r>
          </w:p>
        </w:tc>
        <w:tc>
          <w:tcPr>
            <w:tcW w:w="1276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1,8/3.0</w:t>
            </w:r>
          </w:p>
        </w:tc>
        <w:tc>
          <w:tcPr>
            <w:tcW w:w="1275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color w:val="000000" w:themeColor="text1"/>
              </w:rPr>
            </w:pPr>
            <w:r w:rsidRPr="00DA49FF">
              <w:rPr>
                <w:rFonts w:ascii="Roboto" w:hAnsi="Roboto" w:cs="Times New Roman"/>
                <w:color w:val="000000" w:themeColor="text1"/>
              </w:rPr>
              <w:t>5.0</w:t>
            </w:r>
          </w:p>
        </w:tc>
        <w:tc>
          <w:tcPr>
            <w:tcW w:w="1701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112</w:t>
            </w:r>
          </w:p>
        </w:tc>
        <w:tc>
          <w:tcPr>
            <w:tcW w:w="1560" w:type="dxa"/>
            <w:vAlign w:val="center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 w:cs="Times New Roman"/>
                <w:color w:val="000000" w:themeColor="text1"/>
              </w:rPr>
            </w:pPr>
            <w:r w:rsidRPr="00DA49FF">
              <w:rPr>
                <w:rFonts w:ascii="Roboto" w:hAnsi="Roboto" w:cs="Times New Roman"/>
                <w:color w:val="000000" w:themeColor="text1"/>
              </w:rPr>
              <w:t>5,5</w:t>
            </w:r>
          </w:p>
        </w:tc>
      </w:tr>
    </w:tbl>
    <w:p w:rsidR="00AC4808" w:rsidRPr="00DA49FF" w:rsidRDefault="00AC4808" w:rsidP="00AC4808">
      <w:pPr>
        <w:pStyle w:val="11"/>
        <w:spacing w:line="36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AC4808" w:rsidRPr="00DA49FF" w:rsidRDefault="00AC4808">
      <w:pPr>
        <w:widowControl/>
        <w:spacing w:after="160" w:line="259" w:lineRule="auto"/>
        <w:jc w:val="left"/>
        <w:rPr>
          <w:rFonts w:ascii="Roboto" w:eastAsiaTheme="minorHAnsi" w:hAnsi="Roboto" w:cs="Times New Roman"/>
          <w:b/>
          <w:color w:val="222A35" w:themeColor="text2" w:themeShade="80"/>
          <w:kern w:val="0"/>
          <w:sz w:val="28"/>
          <w:szCs w:val="22"/>
          <w:lang w:val="ru-RU" w:eastAsia="en-US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br w:type="page"/>
      </w:r>
    </w:p>
    <w:p w:rsidR="00E73E61" w:rsidRPr="00DA49FF" w:rsidRDefault="00E73E61" w:rsidP="00E73E61">
      <w:pPr>
        <w:pStyle w:val="11"/>
        <w:numPr>
          <w:ilvl w:val="0"/>
          <w:numId w:val="2"/>
        </w:numPr>
        <w:spacing w:line="360" w:lineRule="auto"/>
        <w:ind w:left="426" w:hanging="66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>СХЕМА</w:t>
      </w:r>
    </w:p>
    <w:p w:rsidR="00AC4808" w:rsidRPr="00DA49FF" w:rsidRDefault="00362121" w:rsidP="00AC4808">
      <w:pPr>
        <w:pStyle w:val="11"/>
        <w:spacing w:line="360" w:lineRule="auto"/>
        <w:ind w:left="426"/>
        <w:jc w:val="center"/>
        <w:rPr>
          <w:rFonts w:ascii="Roboto" w:hAnsi="Roboto" w:cs="Times New Roman"/>
          <w:b/>
          <w:color w:val="222A35" w:themeColor="text2" w:themeShade="80"/>
          <w:sz w:val="28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64384" behindDoc="0" locked="0" layoutInCell="1" allowOverlap="1" wp14:anchorId="0B250226" wp14:editId="25D0244D">
            <wp:simplePos x="0" y="0"/>
            <wp:positionH relativeFrom="margin">
              <wp:align>center</wp:align>
            </wp:positionH>
            <wp:positionV relativeFrom="paragraph">
              <wp:posOffset>1152923</wp:posOffset>
            </wp:positionV>
            <wp:extent cx="6045958" cy="7072277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9FF" w:rsidRPr="00DA49FF">
        <w:rPr>
          <w:rFonts w:ascii="Times New Roman" w:hAnsi="Times New Roman" w:cs="Times New Roman"/>
          <w:noProof/>
          <w:lang w:eastAsia="ru-RU"/>
        </w:rPr>
        <w:drawing>
          <wp:inline distT="0" distB="0" distL="114300" distR="114300" wp14:anchorId="0AEB2FA7" wp14:editId="7B8FD30F">
            <wp:extent cx="4438015" cy="3466465"/>
            <wp:effectExtent l="0" t="0" r="635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38015" cy="3466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tbl>
      <w:tblPr>
        <w:tblStyle w:val="af0"/>
        <w:tblW w:w="0" w:type="auto"/>
        <w:tblInd w:w="426" w:type="dxa"/>
        <w:tblBorders>
          <w:top w:val="single" w:sz="12" w:space="0" w:color="auto"/>
          <w:left w:val="single" w:sz="18" w:space="0" w:color="auto"/>
          <w:bottom w:val="single" w:sz="12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9"/>
        <w:gridCol w:w="4626"/>
        <w:gridCol w:w="469"/>
        <w:gridCol w:w="4636"/>
      </w:tblGrid>
      <w:tr w:rsidR="00DA49FF" w:rsidRPr="00DA49FF" w:rsidTr="00306A3B">
        <w:trPr>
          <w:trHeight w:val="351"/>
        </w:trPr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Шплинты переходника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10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Верхний крюк</w:t>
            </w:r>
          </w:p>
        </w:tc>
      </w:tr>
      <w:tr w:rsidR="00DA49FF" w:rsidRPr="00DA49FF" w:rsidTr="00306A3B">
        <w:trPr>
          <w:trHeight w:val="317"/>
        </w:trPr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2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Держатель переходника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11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Переходник</w:t>
            </w:r>
          </w:p>
        </w:tc>
      </w:tr>
      <w:tr w:rsidR="00DA49FF" w:rsidRPr="00DA49FF" w:rsidTr="00306A3B">
        <w:trPr>
          <w:trHeight w:val="269"/>
        </w:trPr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3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Металический каркас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12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Болт каркаса</w:t>
            </w:r>
          </w:p>
        </w:tc>
      </w:tr>
      <w:tr w:rsidR="00DA49FF" w:rsidRPr="00DA49FF" w:rsidTr="00306A3B"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4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Гайка каркаса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13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Втулка каркаса</w:t>
            </w:r>
          </w:p>
        </w:tc>
      </w:tr>
      <w:tr w:rsidR="00DA49FF" w:rsidRPr="00DA49FF" w:rsidTr="00306A3B"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5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Металлический кожух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14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Упор для распускания троса</w:t>
            </w:r>
          </w:p>
        </w:tc>
      </w:tr>
      <w:tr w:rsidR="00DA49FF" w:rsidRPr="00DA49FF" w:rsidTr="00306A3B"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6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Шплинт металлического каркаса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15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Катушка для троса</w:t>
            </w:r>
          </w:p>
        </w:tc>
      </w:tr>
      <w:tr w:rsidR="00DA49FF" w:rsidRPr="00DA49FF" w:rsidTr="00306A3B"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7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Трос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16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Упор для наматывания троса</w:t>
            </w:r>
          </w:p>
        </w:tc>
      </w:tr>
      <w:tr w:rsidR="00DA49FF" w:rsidRPr="00DA49FF" w:rsidTr="00306A3B"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8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Полиспаст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17</w:t>
            </w: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 w:cs="Times New Roman"/>
              </w:rPr>
            </w:pPr>
            <w:r w:rsidRPr="00DA49FF">
              <w:rPr>
                <w:rFonts w:ascii="Roboto" w:hAnsi="Roboto" w:cs="Times New Roman"/>
              </w:rPr>
              <w:t>Рычаг лебедки</w:t>
            </w:r>
          </w:p>
        </w:tc>
      </w:tr>
      <w:tr w:rsidR="00DA49FF" w:rsidRPr="00DA49FF" w:rsidTr="00306A3B">
        <w:tc>
          <w:tcPr>
            <w:tcW w:w="429" w:type="dxa"/>
          </w:tcPr>
          <w:p w:rsidR="00DA49FF" w:rsidRPr="00DA49FF" w:rsidRDefault="00DA49FF" w:rsidP="00DA49FF">
            <w:pPr>
              <w:spacing w:after="0"/>
              <w:jc w:val="center"/>
              <w:rPr>
                <w:rFonts w:ascii="Roboto" w:hAnsi="Roboto"/>
                <w:b/>
              </w:rPr>
            </w:pPr>
            <w:r w:rsidRPr="00DA49FF">
              <w:rPr>
                <w:rFonts w:ascii="Roboto" w:hAnsi="Roboto"/>
                <w:b/>
              </w:rPr>
              <w:t>9</w:t>
            </w:r>
          </w:p>
        </w:tc>
        <w:tc>
          <w:tcPr>
            <w:tcW w:w="4626" w:type="dxa"/>
          </w:tcPr>
          <w:p w:rsidR="00DA49FF" w:rsidRPr="00DA49FF" w:rsidRDefault="00DA49FF" w:rsidP="00DA49FF">
            <w:pPr>
              <w:spacing w:after="0"/>
              <w:jc w:val="left"/>
              <w:rPr>
                <w:rFonts w:ascii="Roboto" w:hAnsi="Roboto"/>
              </w:rPr>
            </w:pPr>
            <w:r w:rsidRPr="00DA49FF">
              <w:rPr>
                <w:rFonts w:ascii="Roboto" w:hAnsi="Roboto"/>
              </w:rPr>
              <w:t>Шплинт полиспаста</w:t>
            </w:r>
          </w:p>
        </w:tc>
        <w:tc>
          <w:tcPr>
            <w:tcW w:w="469" w:type="dxa"/>
          </w:tcPr>
          <w:p w:rsidR="00DA49FF" w:rsidRPr="00DA49FF" w:rsidRDefault="00DA49FF" w:rsidP="00DA49FF">
            <w:pPr>
              <w:spacing w:after="0" w:line="240" w:lineRule="auto"/>
              <w:jc w:val="center"/>
              <w:rPr>
                <w:rFonts w:ascii="Roboto" w:hAnsi="Roboto"/>
                <w:b/>
                <w:lang w:val="ru-RU"/>
              </w:rPr>
            </w:pPr>
          </w:p>
        </w:tc>
        <w:tc>
          <w:tcPr>
            <w:tcW w:w="4636" w:type="dxa"/>
          </w:tcPr>
          <w:p w:rsidR="00DA49FF" w:rsidRPr="00DA49FF" w:rsidRDefault="00DA49FF" w:rsidP="00DA49FF">
            <w:pPr>
              <w:spacing w:after="0" w:line="240" w:lineRule="auto"/>
              <w:jc w:val="left"/>
              <w:rPr>
                <w:rFonts w:ascii="Roboto" w:hAnsi="Roboto"/>
                <w:lang w:val="ru-RU"/>
              </w:rPr>
            </w:pPr>
          </w:p>
        </w:tc>
      </w:tr>
    </w:tbl>
    <w:p w:rsidR="00AC4808" w:rsidRPr="00DA49FF" w:rsidRDefault="00AC4808" w:rsidP="00AC4808">
      <w:pPr>
        <w:pStyle w:val="11"/>
        <w:spacing w:line="360" w:lineRule="auto"/>
        <w:ind w:left="426"/>
        <w:rPr>
          <w:rFonts w:ascii="Roboto" w:hAnsi="Roboto" w:cs="Times New Roman"/>
          <w:b/>
          <w:color w:val="222A35" w:themeColor="text2" w:themeShade="80"/>
          <w:sz w:val="28"/>
          <w:lang w:val="en-US"/>
        </w:rPr>
      </w:pPr>
    </w:p>
    <w:p w:rsidR="0037742E" w:rsidRPr="00DA49FF" w:rsidRDefault="0037742E">
      <w:pPr>
        <w:widowControl/>
        <w:jc w:val="left"/>
        <w:rPr>
          <w:rFonts w:ascii="Roboto" w:hAnsi="Roboto" w:cs="Times New Roman"/>
          <w:b/>
          <w:color w:val="222A35" w:themeColor="text2" w:themeShade="80"/>
          <w:sz w:val="28"/>
          <w:lang w:val="ru-RU"/>
        </w:rPr>
      </w:pPr>
    </w:p>
    <w:p w:rsidR="0037742E" w:rsidRPr="00DA49FF" w:rsidRDefault="00E73E61">
      <w:pPr>
        <w:pStyle w:val="1"/>
        <w:widowControl/>
        <w:numPr>
          <w:ilvl w:val="0"/>
          <w:numId w:val="2"/>
        </w:numPr>
        <w:jc w:val="left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t>ТЕХНИЧЕСКОЕ ОБСЛУЖИВАНИЕ</w:t>
      </w:r>
    </w:p>
    <w:p w:rsidR="00DA49FF" w:rsidRPr="00DA49FF" w:rsidRDefault="00DA49FF" w:rsidP="00DA49FF">
      <w:pPr>
        <w:pStyle w:val="11"/>
        <w:spacing w:line="220" w:lineRule="exact"/>
        <w:ind w:left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Прежде чем начинать работать, убедитесь, что лебедка в исправном состоянии.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Все подвижные части должны быть хорошо смазаны.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Обязательно удаляйте загрязнения с лебедки после завершения работы.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Держите лебедку в сухом месте, для предотвращения образования ржавчины и коррозии.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Не допускайте перегиба троса. При износе или обрыве одной из прядей, замените трос.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Не используйте трос меньшего диаметра.</w:t>
      </w:r>
    </w:p>
    <w:p w:rsidR="00DA49FF" w:rsidRPr="00DA49FF" w:rsidRDefault="00DA49FF" w:rsidP="00DA49FF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- Все ремонтные работы должны выполняться квалифицированными специалистами. После выполнения ремонта и сборки лебедки, а также замены каната лебедка должна быть подвергнута испытанию весом, превышающим грузоподъемность лебедки на 25%.</w:t>
      </w:r>
    </w:p>
    <w:p w:rsidR="00DA49FF" w:rsidRPr="00DA49FF" w:rsidRDefault="00DA49FF" w:rsidP="00DA49FF">
      <w:pPr>
        <w:widowControl/>
        <w:spacing w:after="160" w:line="259" w:lineRule="auto"/>
        <w:jc w:val="left"/>
        <w:rPr>
          <w:rFonts w:ascii="Roboto" w:eastAsiaTheme="minorHAnsi" w:hAnsi="Roboto" w:cs="Times New Roman"/>
          <w:color w:val="222A35" w:themeColor="text2" w:themeShade="80"/>
          <w:kern w:val="0"/>
          <w:sz w:val="22"/>
          <w:szCs w:val="22"/>
          <w:lang w:val="ru-RU" w:eastAsia="en-US"/>
        </w:rPr>
      </w:pPr>
      <w:r w:rsidRPr="004737F0">
        <w:rPr>
          <w:rFonts w:ascii="Roboto" w:hAnsi="Roboto" w:cs="Times New Roman"/>
          <w:color w:val="222A35" w:themeColor="text2" w:themeShade="80"/>
          <w:lang w:val="ru-RU"/>
        </w:rPr>
        <w:br w:type="page"/>
      </w:r>
    </w:p>
    <w:p w:rsidR="0037742E" w:rsidRPr="00DA49FF" w:rsidRDefault="00E73E61">
      <w:pPr>
        <w:pStyle w:val="11"/>
        <w:numPr>
          <w:ilvl w:val="0"/>
          <w:numId w:val="2"/>
        </w:numPr>
        <w:tabs>
          <w:tab w:val="left" w:pos="426"/>
        </w:tabs>
        <w:spacing w:line="36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 xml:space="preserve"> ГАРАНТИЯ </w:t>
      </w:r>
    </w:p>
    <w:p w:rsidR="0037742E" w:rsidRPr="00DA49FF" w:rsidRDefault="00E73E61">
      <w:pPr>
        <w:spacing w:after="0" w:line="220" w:lineRule="exact"/>
        <w:rPr>
          <w:rFonts w:ascii="Roboto" w:hAnsi="Roboto" w:cs="Times New Roman"/>
          <w:color w:val="222A35" w:themeColor="text2" w:themeShade="80"/>
          <w:lang w:val="ru-RU"/>
        </w:rPr>
      </w:pPr>
      <w:r w:rsidRPr="00DA49FF">
        <w:rPr>
          <w:rFonts w:ascii="Roboto" w:hAnsi="Roboto" w:cs="Times New Roman"/>
          <w:color w:val="222A35" w:themeColor="text2" w:themeShade="80"/>
          <w:lang w:val="ru-RU"/>
        </w:rPr>
        <w:t>Продавец берёт на себя следующие гарантийные обязательства:</w:t>
      </w:r>
    </w:p>
    <w:p w:rsidR="0037742E" w:rsidRPr="00DA49FF" w:rsidRDefault="00E73E6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Гарантийный срок на изделие составляет 12 месяцев с дня продажи.</w:t>
      </w:r>
    </w:p>
    <w:p w:rsidR="0037742E" w:rsidRPr="00DA49FF" w:rsidRDefault="00E73E6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В целях определения причин отказа и/или характера повреждений инструмента производится техническая экспертиза в сроки, установленные законодательством. По результатам экспертизы принимается решение о возможности восстановления инструмента или необходимости его замены.</w:t>
      </w:r>
    </w:p>
    <w:p w:rsidR="0037742E" w:rsidRPr="00DA49FF" w:rsidRDefault="0036212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>
        <w:rPr>
          <w:rFonts w:ascii="Roboto" w:hAnsi="Roboto" w:cs="Times New Roman"/>
          <w:i/>
          <w:noProof/>
          <w:color w:val="222A35" w:themeColor="text2" w:themeShade="80"/>
          <w:lang w:eastAsia="ru-RU"/>
        </w:rPr>
        <w:drawing>
          <wp:anchor distT="0" distB="0" distL="114300" distR="114300" simplePos="0" relativeHeight="251666432" behindDoc="0" locked="0" layoutInCell="1" allowOverlap="1" wp14:anchorId="5CA9F0F3" wp14:editId="7E8D92FC">
            <wp:simplePos x="0" y="0"/>
            <wp:positionH relativeFrom="margin">
              <wp:align>center</wp:align>
            </wp:positionH>
            <wp:positionV relativeFrom="paragraph">
              <wp:posOffset>271070</wp:posOffset>
            </wp:positionV>
            <wp:extent cx="6045958" cy="7072277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водяной знак 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5958" cy="7072277"/>
                    </a:xfrm>
                    <a:prstGeom prst="rect">
                      <a:avLst/>
                    </a:prstGeom>
                    <a:blipFill>
                      <a:blip r:embed="rId10">
                        <a:alphaModFix amt="18000"/>
                      </a:blip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3E61" w:rsidRPr="00DA49FF">
        <w:rPr>
          <w:rFonts w:ascii="Roboto" w:hAnsi="Roboto" w:cs="Times New Roman"/>
          <w:color w:val="222A35" w:themeColor="text2" w:themeShade="80"/>
        </w:rPr>
        <w:t xml:space="preserve">Все выше перечисленные обязательства применяются только к изделиям, предоставленным в представительство Компании в чистом виде и сопровождаемые паспортом со штампом, подтверждающим дату покупки. </w:t>
      </w:r>
    </w:p>
    <w:p w:rsidR="0037742E" w:rsidRPr="00DA49FF" w:rsidRDefault="00E73E61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Гарантия распространяется на все поломки, которые делают невозможным дальнейшее использование инструмента и вызваны дефектами изготовителя, материала или конструкции.</w:t>
      </w:r>
    </w:p>
    <w:p w:rsidR="0037742E" w:rsidRPr="00DA49FF" w:rsidRDefault="00E73E61" w:rsidP="00B47B22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 w:cs="Times New Roman"/>
          <w:color w:val="222A35" w:themeColor="text2" w:themeShade="80"/>
        </w:rPr>
      </w:pPr>
      <w:r w:rsidRPr="00DA49FF">
        <w:rPr>
          <w:rFonts w:ascii="Roboto" w:hAnsi="Roboto" w:cs="Times New Roman"/>
          <w:color w:val="222A35" w:themeColor="text2" w:themeShade="80"/>
        </w:rPr>
        <w:t>Гарантия не распространяется на повреждения, возникшие в результате естественного износа, несоблюдения рекомендаций по техническому обслуживанию или правил безопасности, неправильного использования или грубого обращения, а также изделия, имеющие следы несанкционированного вмешательства в свою конструкцию лиц, не имеющих специального разрешения на проведение ремонтных работ.</w:t>
      </w:r>
    </w:p>
    <w:p w:rsidR="0037742E" w:rsidRPr="00DA49FF" w:rsidRDefault="00E73E61" w:rsidP="00B47B22">
      <w:pPr>
        <w:pStyle w:val="11"/>
        <w:numPr>
          <w:ilvl w:val="1"/>
          <w:numId w:val="2"/>
        </w:numPr>
        <w:spacing w:line="220" w:lineRule="exact"/>
        <w:ind w:left="0" w:firstLine="0"/>
        <w:jc w:val="both"/>
        <w:rPr>
          <w:rFonts w:ascii="Roboto" w:hAnsi="Roboto"/>
        </w:rPr>
      </w:pPr>
      <w:r w:rsidRPr="00DA49FF">
        <w:rPr>
          <w:rFonts w:ascii="Roboto" w:hAnsi="Roboto" w:cs="Times New Roman"/>
          <w:color w:val="222A35" w:themeColor="text2" w:themeShade="80"/>
        </w:rPr>
        <w:t>Все выше перечисленные обязательства применяются только к изделиям, предоставленным в представительство Компании за счёт "потребителя" в сопровождении паспорта со штампом, подтверждающим</w:t>
      </w:r>
      <w:r w:rsidRPr="00DA49FF">
        <w:rPr>
          <w:rFonts w:ascii="Roboto" w:eastAsia="SimSun" w:hAnsi="Roboto" w:cs="Times New Roman"/>
          <w:color w:val="222A35" w:themeColor="text2" w:themeShade="80"/>
        </w:rPr>
        <w:t xml:space="preserve"> дату покупки</w:t>
      </w:r>
    </w:p>
    <w:tbl>
      <w:tblPr>
        <w:tblStyle w:val="af0"/>
        <w:tblW w:w="10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91"/>
        <w:gridCol w:w="240"/>
      </w:tblGrid>
      <w:tr w:rsidR="0037742E" w:rsidRPr="00DA49FF" w:rsidTr="00B47B22">
        <w:trPr>
          <w:trHeight w:val="1946"/>
        </w:trPr>
        <w:tc>
          <w:tcPr>
            <w:tcW w:w="10091" w:type="dxa"/>
          </w:tcPr>
          <w:p w:rsidR="0037742E" w:rsidRPr="00DA49FF" w:rsidRDefault="00E73E61">
            <w:pPr>
              <w:spacing w:before="480" w:after="0" w:line="240" w:lineRule="auto"/>
              <w:rPr>
                <w:rFonts w:ascii="Roboto" w:hAnsi="Roboto"/>
                <w:b/>
                <w:color w:val="222A35" w:themeColor="text2" w:themeShade="80"/>
                <w:sz w:val="40"/>
                <w:szCs w:val="28"/>
              </w:rPr>
            </w:pPr>
            <w:r w:rsidRPr="00DA49FF">
              <w:rPr>
                <w:rFonts w:ascii="Roboto" w:hAnsi="Roboto"/>
                <w:b/>
                <w:noProof/>
                <w:color w:val="222A35" w:themeColor="text2" w:themeShade="80"/>
                <w:sz w:val="32"/>
                <w:lang w:val="ru-RU" w:eastAsia="ru-RU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4907280</wp:posOffset>
                  </wp:positionH>
                  <wp:positionV relativeFrom="paragraph">
                    <wp:posOffset>140970</wp:posOffset>
                  </wp:positionV>
                  <wp:extent cx="1099185" cy="862965"/>
                  <wp:effectExtent l="0" t="0" r="5715" b="0"/>
                  <wp:wrapNone/>
                  <wp:docPr id="147" name="Рисунок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Рисунок 14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863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A49FF">
              <w:rPr>
                <w:rFonts w:ascii="Roboto" w:hAnsi="Roboto"/>
                <w:b/>
                <w:color w:val="222A35" w:themeColor="text2" w:themeShade="80"/>
                <w:sz w:val="40"/>
                <w:lang w:eastAsia="ru-RU"/>
              </w:rPr>
              <w:t>ГАРАНТИЙНЫЙ ТАЛОН</w:t>
            </w:r>
          </w:p>
        </w:tc>
        <w:tc>
          <w:tcPr>
            <w:tcW w:w="240" w:type="dxa"/>
          </w:tcPr>
          <w:p w:rsidR="0037742E" w:rsidRPr="00DA49FF" w:rsidRDefault="0037742E">
            <w:pPr>
              <w:spacing w:after="0" w:line="240" w:lineRule="auto"/>
              <w:rPr>
                <w:rFonts w:ascii="Roboto" w:hAnsi="Roboto"/>
                <w:color w:val="222A35" w:themeColor="text2" w:themeShade="80"/>
                <w:sz w:val="20"/>
                <w:szCs w:val="28"/>
              </w:rPr>
            </w:pPr>
          </w:p>
        </w:tc>
      </w:tr>
      <w:tr w:rsidR="0037742E" w:rsidRPr="00DA49FF" w:rsidTr="00B47B22">
        <w:trPr>
          <w:trHeight w:val="2258"/>
        </w:trPr>
        <w:tc>
          <w:tcPr>
            <w:tcW w:w="10091" w:type="dxa"/>
          </w:tcPr>
          <w:p w:rsidR="0037742E" w:rsidRPr="00DA49FF" w:rsidRDefault="00E73E61" w:rsidP="00B47B22">
            <w:pPr>
              <w:spacing w:line="220" w:lineRule="exact"/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</w:pPr>
            <w:r w:rsidRPr="00DA49FF"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  <w:t>Торговая организация: ________________________________________________</w:t>
            </w:r>
          </w:p>
          <w:p w:rsidR="0037742E" w:rsidRPr="00DA49FF" w:rsidRDefault="00E73E61" w:rsidP="00B47B22">
            <w:pPr>
              <w:spacing w:line="220" w:lineRule="exact"/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</w:pPr>
            <w:r w:rsidRPr="00DA49FF"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  <w:t>Модель: _______________________________________________________________</w:t>
            </w:r>
          </w:p>
          <w:p w:rsidR="0037742E" w:rsidRPr="00DA49FF" w:rsidRDefault="00E73E61" w:rsidP="00B47B22">
            <w:pPr>
              <w:spacing w:line="220" w:lineRule="exact"/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</w:pPr>
            <w:r w:rsidRPr="00DA49FF"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  <w:t>Серийный номер: _____________________________________________________</w:t>
            </w:r>
          </w:p>
          <w:p w:rsidR="0037742E" w:rsidRPr="00DA49FF" w:rsidRDefault="00E73E61" w:rsidP="00B47B22">
            <w:pPr>
              <w:spacing w:line="220" w:lineRule="exact"/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</w:pPr>
            <w:r w:rsidRPr="00DA49FF"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  <w:t>Дата продажи: ________________________________________________________</w:t>
            </w:r>
          </w:p>
          <w:p w:rsidR="0037742E" w:rsidRPr="00DA49FF" w:rsidRDefault="00E73E61" w:rsidP="00B47B22">
            <w:pPr>
              <w:spacing w:line="220" w:lineRule="exact"/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</w:pPr>
            <w:r w:rsidRPr="00DA49FF">
              <w:rPr>
                <w:rFonts w:ascii="Roboto" w:hAnsi="Roboto"/>
                <w:bCs/>
                <w:color w:val="000000" w:themeColor="text1"/>
                <w:sz w:val="28"/>
                <w:szCs w:val="28"/>
                <w:lang w:val="ru-RU"/>
              </w:rPr>
              <w:t>Подпись продавца: ____________________________________________________</w:t>
            </w:r>
          </w:p>
          <w:p w:rsidR="0037742E" w:rsidRPr="00DA49FF" w:rsidRDefault="00E73E61" w:rsidP="00B47B22">
            <w:pPr>
              <w:spacing w:line="160" w:lineRule="exact"/>
              <w:rPr>
                <w:rFonts w:ascii="Roboto" w:hAnsi="Roboto"/>
                <w:b/>
                <w:bCs/>
                <w:i/>
                <w:color w:val="000000" w:themeColor="text1"/>
                <w:sz w:val="16"/>
                <w:szCs w:val="16"/>
                <w:lang w:val="ru-RU"/>
              </w:rPr>
            </w:pPr>
            <w:r w:rsidRPr="00DA49FF">
              <w:rPr>
                <w:rFonts w:ascii="Roboto" w:hAnsi="Roboto"/>
                <w:b/>
                <w:bCs/>
                <w:i/>
                <w:color w:val="000000" w:themeColor="text1"/>
                <w:sz w:val="16"/>
                <w:szCs w:val="16"/>
                <w:lang w:val="ru-RU"/>
              </w:rPr>
              <w:t>ВНИМАНИЕ!</w:t>
            </w:r>
          </w:p>
          <w:p w:rsidR="0037742E" w:rsidRPr="00DA49FF" w:rsidRDefault="00E73E61" w:rsidP="00B47B22">
            <w:pPr>
              <w:spacing w:line="160" w:lineRule="exact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  <w:r w:rsidRPr="00DA49FF">
              <w:rPr>
                <w:rFonts w:ascii="Roboto" w:hAnsi="Roboto"/>
                <w:bCs/>
                <w:i/>
                <w:color w:val="000000" w:themeColor="text1"/>
                <w:sz w:val="16"/>
                <w:szCs w:val="16"/>
                <w:lang w:val="ru-RU"/>
              </w:rPr>
              <w:t>Незаполненный гарантийный талон недействителен</w:t>
            </w:r>
          </w:p>
        </w:tc>
        <w:tc>
          <w:tcPr>
            <w:tcW w:w="240" w:type="dxa"/>
          </w:tcPr>
          <w:p w:rsidR="0037742E" w:rsidRPr="00DA49FF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DA49FF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DA49FF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DA49FF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  <w:p w:rsidR="0037742E" w:rsidRPr="00DA49FF" w:rsidRDefault="0037742E">
            <w:pPr>
              <w:spacing w:after="0" w:line="240" w:lineRule="auto"/>
              <w:rPr>
                <w:rFonts w:ascii="Roboto" w:hAnsi="Roboto"/>
                <w:b/>
                <w:color w:val="222A35" w:themeColor="text2" w:themeShade="80"/>
                <w:sz w:val="32"/>
                <w:lang w:val="ru-RU" w:eastAsia="ru-RU"/>
              </w:rPr>
            </w:pPr>
          </w:p>
        </w:tc>
      </w:tr>
    </w:tbl>
    <w:p w:rsidR="00064AB1" w:rsidRPr="00DA49FF" w:rsidRDefault="00064AB1">
      <w:pPr>
        <w:rPr>
          <w:rFonts w:ascii="Roboto" w:hAnsi="Roboto"/>
        </w:rPr>
      </w:pPr>
      <w:r w:rsidRPr="00DA49FF">
        <w:rPr>
          <w:rFonts w:ascii="Roboto" w:hAnsi="Roboto"/>
        </w:rPr>
        <w:br w:type="page"/>
      </w:r>
    </w:p>
    <w:p w:rsidR="0037742E" w:rsidRPr="00DA49FF" w:rsidRDefault="00E73E61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lastRenderedPageBreak/>
        <w:t xml:space="preserve">ДАННЫЕ ОБ ОТВЕТСТВЕННЫХ ЗА СОДЕРЖАНИЕ ТАЛИ </w:t>
      </w:r>
    </w:p>
    <w:p w:rsidR="0037742E" w:rsidRPr="00DA49FF" w:rsidRDefault="00E73E61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0"/>
          <w:szCs w:val="16"/>
          <w:lang w:val="en-US"/>
        </w:rPr>
        <w:t>(</w:t>
      </w:r>
      <w:r w:rsidRPr="00DA49FF">
        <w:rPr>
          <w:rFonts w:ascii="Roboto" w:hAnsi="Roboto" w:cs="Times New Roman"/>
          <w:b/>
          <w:color w:val="222A35" w:themeColor="text2" w:themeShade="80"/>
          <w:sz w:val="20"/>
          <w:szCs w:val="16"/>
        </w:rPr>
        <w:t>заполняется пользователем)</w:t>
      </w:r>
    </w:p>
    <w:p w:rsidR="0037742E" w:rsidRPr="00DA49FF" w:rsidRDefault="0037742E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</w:p>
    <w:tbl>
      <w:tblPr>
        <w:tblStyle w:val="af0"/>
        <w:tblW w:w="10577" w:type="dxa"/>
        <w:tblInd w:w="-5" w:type="dxa"/>
        <w:tblBorders>
          <w:top w:val="single" w:sz="12" w:space="0" w:color="222A35" w:themeColor="text2" w:themeShade="80"/>
          <w:left w:val="single" w:sz="24" w:space="0" w:color="222A35" w:themeColor="text2" w:themeShade="80"/>
          <w:bottom w:val="single" w:sz="12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44"/>
        <w:gridCol w:w="5369"/>
        <w:gridCol w:w="2664"/>
      </w:tblGrid>
      <w:tr w:rsidR="0037742E" w:rsidRPr="00DA49FF" w:rsidTr="00306A3B">
        <w:trPr>
          <w:trHeight w:val="683"/>
        </w:trPr>
        <w:tc>
          <w:tcPr>
            <w:tcW w:w="2544" w:type="dxa"/>
            <w:vAlign w:val="center"/>
          </w:tcPr>
          <w:p w:rsidR="0037742E" w:rsidRPr="00DA49FF" w:rsidRDefault="00E73E6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DA49FF">
              <w:rPr>
                <w:rFonts w:ascii="Roboto" w:hAnsi="Roboto" w:cs="Times New Roman"/>
                <w:b/>
                <w:color w:val="222A35" w:themeColor="text2" w:themeShade="80"/>
              </w:rPr>
              <w:t xml:space="preserve">№ и дата приказа </w:t>
            </w:r>
          </w:p>
          <w:p w:rsidR="0037742E" w:rsidRPr="00DA49FF" w:rsidRDefault="00E73E6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DA49FF">
              <w:rPr>
                <w:rFonts w:ascii="Roboto" w:hAnsi="Roboto" w:cs="Times New Roman"/>
                <w:b/>
                <w:color w:val="222A35" w:themeColor="text2" w:themeShade="80"/>
              </w:rPr>
              <w:t>о назначении</w:t>
            </w:r>
          </w:p>
        </w:tc>
        <w:tc>
          <w:tcPr>
            <w:tcW w:w="5369" w:type="dxa"/>
            <w:vAlign w:val="center"/>
          </w:tcPr>
          <w:p w:rsidR="0037742E" w:rsidRPr="00DA49FF" w:rsidRDefault="00E73E61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DA49FF">
              <w:rPr>
                <w:rFonts w:ascii="Roboto" w:hAnsi="Roboto" w:cs="Times New Roman"/>
                <w:b/>
                <w:color w:val="222A35" w:themeColor="text2" w:themeShade="80"/>
              </w:rPr>
              <w:t>Должность, Ф.И.О.</w:t>
            </w:r>
          </w:p>
        </w:tc>
        <w:tc>
          <w:tcPr>
            <w:tcW w:w="2664" w:type="dxa"/>
            <w:vAlign w:val="center"/>
          </w:tcPr>
          <w:p w:rsidR="0037742E" w:rsidRPr="00DA49FF" w:rsidRDefault="00E73E61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DA49FF">
              <w:rPr>
                <w:rFonts w:ascii="Roboto" w:hAnsi="Roboto" w:cs="Times New Roman"/>
                <w:b/>
                <w:color w:val="222A35" w:themeColor="text2" w:themeShade="80"/>
              </w:rPr>
              <w:t>Подпись</w:t>
            </w:r>
          </w:p>
        </w:tc>
      </w:tr>
      <w:tr w:rsidR="0037742E" w:rsidRPr="00DA49FF" w:rsidTr="00306A3B">
        <w:trPr>
          <w:trHeight w:val="4503"/>
        </w:trPr>
        <w:tc>
          <w:tcPr>
            <w:tcW w:w="2544" w:type="dxa"/>
            <w:vAlign w:val="center"/>
          </w:tcPr>
          <w:p w:rsidR="0037742E" w:rsidRPr="00DA49FF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5369" w:type="dxa"/>
            <w:vAlign w:val="center"/>
          </w:tcPr>
          <w:p w:rsidR="0037742E" w:rsidRPr="00DA49FF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2664" w:type="dxa"/>
            <w:vAlign w:val="center"/>
          </w:tcPr>
          <w:p w:rsidR="0037742E" w:rsidRPr="00DA49FF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</w:tr>
    </w:tbl>
    <w:p w:rsidR="0037742E" w:rsidRPr="00DA49FF" w:rsidRDefault="0037742E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8"/>
        </w:rPr>
      </w:pPr>
    </w:p>
    <w:p w:rsidR="0037742E" w:rsidRPr="00DA49FF" w:rsidRDefault="00E73E61">
      <w:pPr>
        <w:pStyle w:val="11"/>
        <w:numPr>
          <w:ilvl w:val="0"/>
          <w:numId w:val="2"/>
        </w:numPr>
        <w:tabs>
          <w:tab w:val="left" w:pos="426"/>
        </w:tabs>
        <w:spacing w:line="240" w:lineRule="auto"/>
        <w:ind w:hanging="436"/>
        <w:rPr>
          <w:rFonts w:ascii="Roboto" w:hAnsi="Roboto" w:cs="Times New Roman"/>
          <w:b/>
          <w:color w:val="222A35" w:themeColor="text2" w:themeShade="80"/>
          <w:sz w:val="28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8"/>
        </w:rPr>
        <w:t xml:space="preserve"> СВЕДЕНИЯ О РЕМОНТЕ ТАЛИ</w:t>
      </w:r>
    </w:p>
    <w:p w:rsidR="0037742E" w:rsidRPr="00DA49FF" w:rsidRDefault="00E73E61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  <w:r w:rsidRPr="00DA49FF">
        <w:rPr>
          <w:rFonts w:ascii="Roboto" w:hAnsi="Roboto" w:cs="Times New Roman"/>
          <w:b/>
          <w:color w:val="222A35" w:themeColor="text2" w:themeShade="80"/>
          <w:sz w:val="20"/>
          <w:szCs w:val="16"/>
          <w:lang w:val="en-US"/>
        </w:rPr>
        <w:t>(</w:t>
      </w:r>
      <w:r w:rsidRPr="00DA49FF">
        <w:rPr>
          <w:rFonts w:ascii="Roboto" w:hAnsi="Roboto" w:cs="Times New Roman"/>
          <w:b/>
          <w:color w:val="222A35" w:themeColor="text2" w:themeShade="80"/>
          <w:sz w:val="20"/>
          <w:szCs w:val="16"/>
        </w:rPr>
        <w:t>заполняется пользователем)</w:t>
      </w:r>
    </w:p>
    <w:p w:rsidR="0037742E" w:rsidRPr="00DA49FF" w:rsidRDefault="0037742E">
      <w:pPr>
        <w:pStyle w:val="11"/>
        <w:tabs>
          <w:tab w:val="left" w:pos="426"/>
        </w:tabs>
        <w:spacing w:line="240" w:lineRule="auto"/>
        <w:rPr>
          <w:rFonts w:ascii="Roboto" w:hAnsi="Roboto" w:cs="Times New Roman"/>
          <w:b/>
          <w:color w:val="222A35" w:themeColor="text2" w:themeShade="80"/>
          <w:sz w:val="20"/>
          <w:szCs w:val="16"/>
        </w:rPr>
      </w:pPr>
    </w:p>
    <w:tbl>
      <w:tblPr>
        <w:tblStyle w:val="af0"/>
        <w:tblW w:w="10577" w:type="dxa"/>
        <w:tblInd w:w="-5" w:type="dxa"/>
        <w:tblBorders>
          <w:top w:val="single" w:sz="12" w:space="0" w:color="222A35" w:themeColor="text2" w:themeShade="80"/>
          <w:left w:val="single" w:sz="24" w:space="0" w:color="222A35" w:themeColor="text2" w:themeShade="80"/>
          <w:bottom w:val="single" w:sz="12" w:space="0" w:color="222A35" w:themeColor="text2" w:themeShade="80"/>
          <w:right w:val="single" w:sz="24" w:space="0" w:color="222A35" w:themeColor="text2" w:themeShade="80"/>
          <w:insideH w:val="single" w:sz="24" w:space="0" w:color="222A35" w:themeColor="text2" w:themeShade="80"/>
          <w:insideV w:val="single" w:sz="12" w:space="0" w:color="222A35" w:themeColor="text2" w:themeShade="80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5356"/>
        <w:gridCol w:w="2683"/>
      </w:tblGrid>
      <w:tr w:rsidR="0037742E" w:rsidRPr="00362121">
        <w:trPr>
          <w:trHeight w:val="1074"/>
        </w:trPr>
        <w:tc>
          <w:tcPr>
            <w:tcW w:w="2538" w:type="dxa"/>
            <w:vAlign w:val="center"/>
          </w:tcPr>
          <w:p w:rsidR="0037742E" w:rsidRPr="00DA49FF" w:rsidRDefault="00E73E61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DA49FF">
              <w:rPr>
                <w:rFonts w:ascii="Roboto" w:hAnsi="Roboto" w:cs="Times New Roman"/>
                <w:b/>
                <w:color w:val="222A35" w:themeColor="text2" w:themeShade="80"/>
              </w:rPr>
              <w:t>Дата</w:t>
            </w:r>
          </w:p>
        </w:tc>
        <w:tc>
          <w:tcPr>
            <w:tcW w:w="5356" w:type="dxa"/>
            <w:vAlign w:val="center"/>
          </w:tcPr>
          <w:p w:rsidR="0037742E" w:rsidRPr="00DA49FF" w:rsidRDefault="00E73E6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DA49FF">
              <w:rPr>
                <w:rFonts w:ascii="Roboto" w:hAnsi="Roboto" w:cs="Times New Roman"/>
                <w:b/>
                <w:color w:val="222A35" w:themeColor="text2" w:themeShade="80"/>
              </w:rPr>
              <w:t>Сведения о ремонте тали или замене ее узлов и деталей</w:t>
            </w:r>
          </w:p>
        </w:tc>
        <w:tc>
          <w:tcPr>
            <w:tcW w:w="2683" w:type="dxa"/>
            <w:vAlign w:val="center"/>
          </w:tcPr>
          <w:p w:rsidR="0037742E" w:rsidRPr="00FF2795" w:rsidRDefault="00E73E61">
            <w:pPr>
              <w:pStyle w:val="11"/>
              <w:tabs>
                <w:tab w:val="left" w:pos="426"/>
              </w:tabs>
              <w:spacing w:after="0" w:line="220" w:lineRule="exact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 w:rsidRPr="00DA49FF">
              <w:rPr>
                <w:rFonts w:ascii="Roboto" w:hAnsi="Roboto" w:cs="Times New Roman"/>
                <w:b/>
                <w:color w:val="222A35" w:themeColor="text2" w:themeShade="80"/>
              </w:rPr>
              <w:t>Подпись лица, ответственного за содержание тали в исправном состоянии</w:t>
            </w:r>
          </w:p>
        </w:tc>
      </w:tr>
      <w:tr w:rsidR="0037742E" w:rsidRPr="00362121" w:rsidTr="00AC4808">
        <w:trPr>
          <w:trHeight w:val="6585"/>
        </w:trPr>
        <w:tc>
          <w:tcPr>
            <w:tcW w:w="2538" w:type="dxa"/>
            <w:vAlign w:val="center"/>
          </w:tcPr>
          <w:p w:rsidR="0037742E" w:rsidRPr="00FF2795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5356" w:type="dxa"/>
            <w:vAlign w:val="center"/>
          </w:tcPr>
          <w:p w:rsidR="0037742E" w:rsidRPr="00FF2795" w:rsidRDefault="0037742E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</w:p>
        </w:tc>
        <w:tc>
          <w:tcPr>
            <w:tcW w:w="2683" w:type="dxa"/>
            <w:vAlign w:val="center"/>
          </w:tcPr>
          <w:p w:rsidR="0037742E" w:rsidRPr="00FF2795" w:rsidRDefault="00362121">
            <w:pPr>
              <w:pStyle w:val="11"/>
              <w:tabs>
                <w:tab w:val="left" w:pos="426"/>
              </w:tabs>
              <w:spacing w:after="0" w:line="360" w:lineRule="auto"/>
              <w:ind w:left="0"/>
              <w:jc w:val="center"/>
              <w:rPr>
                <w:rFonts w:ascii="Roboto" w:hAnsi="Roboto" w:cs="Times New Roman"/>
                <w:b/>
                <w:color w:val="222A35" w:themeColor="text2" w:themeShade="80"/>
              </w:rPr>
            </w:pPr>
            <w:r>
              <w:rPr>
                <w:rFonts w:ascii="Roboto" w:hAnsi="Roboto" w:cs="Times New Roman"/>
                <w:i/>
                <w:noProof/>
                <w:color w:val="222A35" w:themeColor="text2" w:themeShade="80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0F828D3A" wp14:editId="1E70A02C">
                  <wp:simplePos x="0" y="0"/>
                  <wp:positionH relativeFrom="column">
                    <wp:posOffset>-4747260</wp:posOffset>
                  </wp:positionH>
                  <wp:positionV relativeFrom="paragraph">
                    <wp:posOffset>-5296535</wp:posOffset>
                  </wp:positionV>
                  <wp:extent cx="6045835" cy="7071995"/>
                  <wp:effectExtent l="0" t="0" r="0" b="0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водяной знак (2)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5835" cy="7071995"/>
                          </a:xfrm>
                          <a:prstGeom prst="rect">
                            <a:avLst/>
                          </a:prstGeom>
                          <a:blipFill>
                            <a:blip r:embed="rId10">
                              <a:alphaModFix amt="18000"/>
                            </a:blip>
                            <a:stretch>
                              <a:fillRect/>
                            </a:stretch>
                          </a:blip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</w:tbl>
    <w:p w:rsidR="0037742E" w:rsidRPr="00FF2795" w:rsidRDefault="0037742E">
      <w:pPr>
        <w:tabs>
          <w:tab w:val="left" w:pos="7797"/>
          <w:tab w:val="left" w:pos="9639"/>
        </w:tabs>
        <w:rPr>
          <w:rFonts w:ascii="Roboto" w:hAnsi="Roboto"/>
          <w:color w:val="222A35" w:themeColor="text2" w:themeShade="80"/>
          <w:lang w:val="ru-RU"/>
        </w:rPr>
      </w:pPr>
    </w:p>
    <w:sectPr w:rsidR="0037742E" w:rsidRPr="00FF2795">
      <w:footerReference w:type="default" r:id="rId13"/>
      <w:pgSz w:w="11906" w:h="16838"/>
      <w:pgMar w:top="568" w:right="707" w:bottom="709" w:left="567" w:header="709" w:footer="5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925" w:rsidRDefault="00484925">
      <w:pPr>
        <w:spacing w:after="0" w:line="240" w:lineRule="auto"/>
      </w:pPr>
      <w:r>
        <w:separator/>
      </w:r>
    </w:p>
  </w:endnote>
  <w:endnote w:type="continuationSeparator" w:id="0">
    <w:p w:rsidR="00484925" w:rsidRDefault="0048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ngXian">
    <w:altName w:val="MS Gothic"/>
    <w:panose1 w:val="02010600030101010101"/>
    <w:charset w:val="8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decorative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CC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MS Gothic"/>
    <w:charset w:val="80"/>
    <w:family w:val="moder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Roboto" w:hAnsi="Roboto"/>
        <w:b/>
        <w:sz w:val="20"/>
        <w:szCs w:val="20"/>
      </w:rPr>
      <w:id w:val="256188989"/>
    </w:sdtPr>
    <w:sdtEndPr/>
    <w:sdtContent>
      <w:p w:rsidR="00E73E61" w:rsidRDefault="00E73E61">
        <w:pPr>
          <w:pStyle w:val="ab"/>
          <w:jc w:val="center"/>
          <w:rPr>
            <w:rFonts w:ascii="Roboto" w:hAnsi="Roboto"/>
            <w:b/>
            <w:sz w:val="20"/>
            <w:szCs w:val="20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" name="Группа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E73E61" w:rsidRDefault="00E73E61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62121" w:rsidRPr="00362121">
                                  <w:rPr>
                                    <w:noProof/>
                                    <w:color w:val="8C8C8C" w:themeColor="background1" w:themeShade="8C"/>
                                    <w:lang w:val="ru-RU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" name="Group 31"/>
                          <wpg:cNvGrpSpPr/>
                          <wpg:grpSpPr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  <wps:wsp>
                            <wps:cNvPr id="1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</a:ln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1" o:spid="_x0000_s1026" style="position:absolute;left:0;text-align:left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flXbgMAAAsKAAAOAAAAZHJzL2Uyb0RvYy54bWzMll1u3DYQx98D9A4E32vtaqv9ECwHziYx&#10;AiRpALt950rURyqRDMm15DwFyBF6kd6gV0hu1BmS0trrwg8OkhYLaCmKHM385j9DnT4dupZcc20a&#10;KTI6P5lRwkUui0ZUGf3t6uXPa0qMZaJgrRQ8ozfc0KdnPz057VXKY1nLtuCagBFh0l5ltLZWpVFk&#10;8pp3zJxIxQU8LKXumIVbXUWFZj1Y79oons2WUS91obTMuTEw+9w/pGfOflny3P5aloZb0mYUfLPu&#10;qt11h9fo7JSllWaqbvLgBnuEFx1rBLx0MvWcWUb2urlnqmtyLY0s7Ukuu0iWZZNzFwNEM58dRXOh&#10;5V65WKq0r9SECdAecXq02fzt9TtNmgJyR4lgHaToy59fP339/OVv+P1F5kioV1UKCy+0ulTvdJio&#10;/B0GPZS6w38IhwyO7c3Elg+W5DC5WiWLRQIpyOHZfDNLZgF+XkOGcBtKBZ/9slmtfV7y+kXYPY/j&#10;JPF7F35jNL42Qu8mZ3oFOjIHVObbUF3WTHGXAYMEAirwxKO6wuieyYHEiefkViEkYgeYR6oIxqjX&#10;Mv/DECG3NRMVP9da9jVnBbjnCEMQ01bkbWALGNn1b2QBKWF7K52hI9KrdTwy2wScI+9lsvG84rWj&#10;OfFiqdLGXnDZERxkVEOROOPs+rWxkF1YOi5B54V82bStK5RW3JmAhTjjnEd/ved22A1OIybdyeIG&#10;wtDS1x30CRjUUn+kpIeay6j5sGeaU9K+EoACC3Qc6HGwGwdM5LA1o5YSP9xaX8h7pZuqBssetpDn&#10;gKtsXCiI0nsR/ARxeEE7yUzaDpldjpl1pUcWj5H/fR2PObml4njxSPmHjVM6/wP5g+a8/JGzqxAS&#10;r27pfytQCizNB3F5JHy3+upGgabv6N5veVj3pGwb9fuY5dBrHoK9DN3mGNlB3qECdlzYrRQCCkHq&#10;xaEWMIiqCMGy4j20yLJr4Xy4Zi2BBjZ1Ilc5DxcO6TO6SaBPoFEj26bAqnI3utptW03AaEbPE/wh&#10;TMjwnWVdY+GkbJsuo2t8tdPPv1egFzzaQKJB8T+gL84B+D1luO6DfkD//F7KcA1mPgtcEGqQxzxO&#10;pg45nipTNc42m3CmfB+FbJYr/07I0v9fIYdG4nTjvjicCsPXEX7S3L53qw7fcGf/AAAA//8DAFBL&#10;AwQUAAYACAAAACEA8C245NsAAAAFAQAADwAAAGRycy9kb3ducmV2LnhtbEyPwU7DMBBE70j9B2uR&#10;uFG7KQIU4lSAyg2EKGnL0Y2XOGq8Drabhr/H5QKXkUazmnlbLEbbsQF9aB1JmE0FMKTa6ZYaCdX7&#10;0+UtsBAVadU5QgnfGGBRTs4KlWt3pDccVrFhqYRCriSYGPuc81AbtCpMXY+Usk/nrYrJ+oZrr46p&#10;3HY8E+KaW9VSWjCqx0eD9X51sBKym/VVWH70rw8v66/N8LytjG8qKS/Ox/s7YBHH+HcMJ/yEDmVi&#10;2rkD6cA6CemR+KunLMtmye8kzIUAXhb8P335AwAA//8DAFBLAQItABQABgAIAAAAIQC2gziS/gAA&#10;AOEBAAATAAAAAAAAAAAAAAAAAAAAAABbQ29udGVudF9UeXBlc10ueG1sUEsBAi0AFAAGAAgAAAAh&#10;ADj9If/WAAAAlAEAAAsAAAAAAAAAAAAAAAAALwEAAF9yZWxzLy5yZWxzUEsBAi0AFAAGAAgAAAAh&#10;AOZ9+VduAwAACwoAAA4AAAAAAAAAAAAAAAAALgIAAGRycy9lMm9Eb2MueG1sUEsBAi0AFAAGAAgA&#10;AAAhAPAtuOTbAAAABQEAAA8AAAAAAAAAAAAAAAAAyAUAAGRycy9kb3ducmV2LnhtbFBLBQYAAAAA&#10;BAAEAPMAAADQ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:rsidR="00E73E61" w:rsidRDefault="00E73E6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62121" w:rsidRPr="00362121">
                            <w:rPr>
                              <w:noProof/>
                              <w:color w:val="8C8C8C" w:themeColor="background1" w:themeShade="8C"/>
                              <w:lang w:val="ru-RU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WUnwgAAANoAAAAPAAAAZHJzL2Rvd25yZXYueG1sRI9Bi8Iw&#10;FITvgv8hPMGLaKqwIl2jiCD14mG1gse3zdumbPNSmqjVX28WFjwOM/MNs1x3thY3an3lWMF0koAg&#10;LpyuuFSQn3bjBQgfkDXWjknBgzysV/3eElPt7vxFt2MoRYSwT1GBCaFJpfSFIYt+4hri6P241mKI&#10;si2lbvEe4baWsySZS4sVxwWDDW0NFb/Hq1Uw8ok8Fx8Xk42yw/dTnznf2Eyp4aDbfIII1IV3+L+9&#10;1wpm8Hcl3gC5egEAAP//AwBQSwECLQAUAAYACAAAACEA2+H2y+4AAACFAQAAEwAAAAAAAAAAAAAA&#10;AAAAAAAAW0NvbnRlbnRfVHlwZXNdLnhtbFBLAQItABQABgAIAAAAIQBa9CxbvwAAABUBAAALAAAA&#10;AAAAAAAAAAAAAB8BAABfcmVscy8ucmVsc1BLAQItABQABgAIAAAAIQBVAWUn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EZbxQAAANsAAAAPAAAAZHJzL2Rvd25yZXYueG1sRI9Pi8JA&#10;DMXvC36HIYKXRad6WKQ6ilgUQRbWPxdvoRPbaidTOqN2v/3msOAt4b2898t82blaPakNlWcD41EC&#10;ijj3tuLCwPm0GU5BhYhssfZMBn4pwHLR+5hjav2LD/Q8xkJJCIcUDZQxNqnWIS/JYRj5hli0q28d&#10;RlnbQtsWXxLuaj1Jki/tsGJpKLGhdUn5/fhwBr4P2/P9oh/ZpKtWnzfcZ5fbT2bMoN+tZqAidfFt&#10;/r/eWcEXevlFBtCLPwAAAP//AwBQSwECLQAUAAYACAAAACEA2+H2y+4AAACFAQAAEwAAAAAAAAAA&#10;AAAAAAAAAAAAW0NvbnRlbnRfVHlwZXNdLnhtbFBLAQItABQABgAIAAAAIQBa9CxbvwAAABUBAAAL&#10;AAAAAAAAAAAAAAAAAB8BAABfcmVscy8ucmVsc1BLAQItABQABgAIAAAAIQBM6EZbxQAAANsAAAAP&#10;AAAAAAAAAAAAAAAAAAcCAABkcnMvZG93bnJldi54bWxQSwUGAAAAAAMAAwC3AAAA+Q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925" w:rsidRDefault="00484925">
      <w:pPr>
        <w:spacing w:after="0" w:line="240" w:lineRule="auto"/>
      </w:pPr>
      <w:r>
        <w:separator/>
      </w:r>
    </w:p>
  </w:footnote>
  <w:footnote w:type="continuationSeparator" w:id="0">
    <w:p w:rsidR="00484925" w:rsidRDefault="00484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20027"/>
    <w:multiLevelType w:val="multilevel"/>
    <w:tmpl w:val="18720027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9C435FA"/>
    <w:multiLevelType w:val="multilevel"/>
    <w:tmpl w:val="E4540D0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20D5461C"/>
    <w:multiLevelType w:val="multilevel"/>
    <w:tmpl w:val="B220F47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38195F1D"/>
    <w:multiLevelType w:val="multilevel"/>
    <w:tmpl w:val="3306CFCE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3D3859AA"/>
    <w:multiLevelType w:val="multilevel"/>
    <w:tmpl w:val="3D3859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1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1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1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 w:tentative="1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 w:tentative="1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 w:tentative="1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2242DF4"/>
    <w:multiLevelType w:val="multilevel"/>
    <w:tmpl w:val="42242D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D5EEF"/>
    <w:multiLevelType w:val="multilevel"/>
    <w:tmpl w:val="75CEF62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2487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7" w15:restartNumberingAfterBreak="0">
    <w:nsid w:val="57FB0E07"/>
    <w:multiLevelType w:val="multilevel"/>
    <w:tmpl w:val="BEE84DC8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6CDC7E07"/>
    <w:multiLevelType w:val="multilevel"/>
    <w:tmpl w:val="6CDC7E07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793240B"/>
    <w:multiLevelType w:val="multilevel"/>
    <w:tmpl w:val="7793240B"/>
    <w:lvl w:ilvl="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F5D"/>
    <w:rsid w:val="9FBC372F"/>
    <w:rsid w:val="9FF5C237"/>
    <w:rsid w:val="BA73F9E6"/>
    <w:rsid w:val="DD36C364"/>
    <w:rsid w:val="DFD3C0B9"/>
    <w:rsid w:val="DFEF15AB"/>
    <w:rsid w:val="EE73379D"/>
    <w:rsid w:val="EFF78948"/>
    <w:rsid w:val="FBA3B9B6"/>
    <w:rsid w:val="FBBD949A"/>
    <w:rsid w:val="FDFDF76E"/>
    <w:rsid w:val="00064AB1"/>
    <w:rsid w:val="0007564A"/>
    <w:rsid w:val="000912E4"/>
    <w:rsid w:val="0009683B"/>
    <w:rsid w:val="000A1EAC"/>
    <w:rsid w:val="000B231A"/>
    <w:rsid w:val="00110ACB"/>
    <w:rsid w:val="00137C8E"/>
    <w:rsid w:val="00163B31"/>
    <w:rsid w:val="00185ACC"/>
    <w:rsid w:val="001B49B4"/>
    <w:rsid w:val="001F437E"/>
    <w:rsid w:val="001F655E"/>
    <w:rsid w:val="00207402"/>
    <w:rsid w:val="00227292"/>
    <w:rsid w:val="00271CF5"/>
    <w:rsid w:val="002908AC"/>
    <w:rsid w:val="00293385"/>
    <w:rsid w:val="002C4CF2"/>
    <w:rsid w:val="002C59F2"/>
    <w:rsid w:val="002C7355"/>
    <w:rsid w:val="002C7B49"/>
    <w:rsid w:val="002D3DA7"/>
    <w:rsid w:val="003055D1"/>
    <w:rsid w:val="00306A3B"/>
    <w:rsid w:val="00340F51"/>
    <w:rsid w:val="00362121"/>
    <w:rsid w:val="00374371"/>
    <w:rsid w:val="003745AB"/>
    <w:rsid w:val="0037742E"/>
    <w:rsid w:val="00384D9D"/>
    <w:rsid w:val="003B0F5D"/>
    <w:rsid w:val="003B514D"/>
    <w:rsid w:val="003B7005"/>
    <w:rsid w:val="003E6012"/>
    <w:rsid w:val="003F5611"/>
    <w:rsid w:val="00411D11"/>
    <w:rsid w:val="004128FC"/>
    <w:rsid w:val="00440BBF"/>
    <w:rsid w:val="00466788"/>
    <w:rsid w:val="004737F0"/>
    <w:rsid w:val="00482FCC"/>
    <w:rsid w:val="00484925"/>
    <w:rsid w:val="004A1E6F"/>
    <w:rsid w:val="004A4879"/>
    <w:rsid w:val="004B2AD4"/>
    <w:rsid w:val="004E5EF3"/>
    <w:rsid w:val="004F35DF"/>
    <w:rsid w:val="00506DCB"/>
    <w:rsid w:val="00521B80"/>
    <w:rsid w:val="00540CB6"/>
    <w:rsid w:val="00570749"/>
    <w:rsid w:val="00584959"/>
    <w:rsid w:val="00592723"/>
    <w:rsid w:val="005966F9"/>
    <w:rsid w:val="005B7F73"/>
    <w:rsid w:val="005D34C7"/>
    <w:rsid w:val="005D5A12"/>
    <w:rsid w:val="005E3331"/>
    <w:rsid w:val="005E3F3F"/>
    <w:rsid w:val="005F168E"/>
    <w:rsid w:val="006E01B8"/>
    <w:rsid w:val="006F6068"/>
    <w:rsid w:val="007054D0"/>
    <w:rsid w:val="00736814"/>
    <w:rsid w:val="007434FF"/>
    <w:rsid w:val="007710C6"/>
    <w:rsid w:val="00792D01"/>
    <w:rsid w:val="007A439A"/>
    <w:rsid w:val="007E2925"/>
    <w:rsid w:val="0080102C"/>
    <w:rsid w:val="00823273"/>
    <w:rsid w:val="008812D3"/>
    <w:rsid w:val="00884867"/>
    <w:rsid w:val="00885B83"/>
    <w:rsid w:val="008A72C8"/>
    <w:rsid w:val="008B040B"/>
    <w:rsid w:val="008D0E79"/>
    <w:rsid w:val="008E1EFF"/>
    <w:rsid w:val="008E38E8"/>
    <w:rsid w:val="0092080E"/>
    <w:rsid w:val="009237E0"/>
    <w:rsid w:val="00933226"/>
    <w:rsid w:val="00935BEC"/>
    <w:rsid w:val="00952929"/>
    <w:rsid w:val="009E377D"/>
    <w:rsid w:val="009E4144"/>
    <w:rsid w:val="009F49E5"/>
    <w:rsid w:val="009F5DA1"/>
    <w:rsid w:val="00A6190D"/>
    <w:rsid w:val="00A6326E"/>
    <w:rsid w:val="00A77BBA"/>
    <w:rsid w:val="00A830A3"/>
    <w:rsid w:val="00A92CB1"/>
    <w:rsid w:val="00AC1F4C"/>
    <w:rsid w:val="00AC33CE"/>
    <w:rsid w:val="00AC4808"/>
    <w:rsid w:val="00AD598E"/>
    <w:rsid w:val="00B13448"/>
    <w:rsid w:val="00B47B22"/>
    <w:rsid w:val="00B63FFB"/>
    <w:rsid w:val="00BC2470"/>
    <w:rsid w:val="00BC5EB5"/>
    <w:rsid w:val="00BF58CE"/>
    <w:rsid w:val="00C01D62"/>
    <w:rsid w:val="00C06F16"/>
    <w:rsid w:val="00C874E1"/>
    <w:rsid w:val="00C92FF8"/>
    <w:rsid w:val="00C93AC6"/>
    <w:rsid w:val="00CC295E"/>
    <w:rsid w:val="00CD33E2"/>
    <w:rsid w:val="00CE3E5F"/>
    <w:rsid w:val="00CF0D61"/>
    <w:rsid w:val="00D17718"/>
    <w:rsid w:val="00D2537D"/>
    <w:rsid w:val="00D307BF"/>
    <w:rsid w:val="00D63741"/>
    <w:rsid w:val="00DA49FF"/>
    <w:rsid w:val="00DC2B9F"/>
    <w:rsid w:val="00DD13CF"/>
    <w:rsid w:val="00DD468E"/>
    <w:rsid w:val="00E04CE5"/>
    <w:rsid w:val="00E24856"/>
    <w:rsid w:val="00E41B2D"/>
    <w:rsid w:val="00E575B1"/>
    <w:rsid w:val="00E63B4E"/>
    <w:rsid w:val="00E73E61"/>
    <w:rsid w:val="00EA25E4"/>
    <w:rsid w:val="00ED16F9"/>
    <w:rsid w:val="00ED5A30"/>
    <w:rsid w:val="00EF368D"/>
    <w:rsid w:val="00F37814"/>
    <w:rsid w:val="00F76C28"/>
    <w:rsid w:val="00F8602F"/>
    <w:rsid w:val="00FA7133"/>
    <w:rsid w:val="00FB15D2"/>
    <w:rsid w:val="00FB4358"/>
    <w:rsid w:val="00FC4820"/>
    <w:rsid w:val="00FC7BFC"/>
    <w:rsid w:val="00FF2795"/>
    <w:rsid w:val="67E19E11"/>
    <w:rsid w:val="6FBEC15C"/>
    <w:rsid w:val="7BF3B329"/>
    <w:rsid w:val="7E5F1150"/>
    <w:rsid w:val="7EF78BD3"/>
    <w:rsid w:val="7F9AC87B"/>
    <w:rsid w:val="7FF7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6C0E69F-ED4D-407B-BBE8-1B722E01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after="200" w:line="276" w:lineRule="auto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qFormat/>
    <w:pPr>
      <w:autoSpaceDE w:val="0"/>
      <w:autoSpaceDN w:val="0"/>
      <w:spacing w:after="0" w:line="240" w:lineRule="auto"/>
      <w:jc w:val="left"/>
    </w:pPr>
    <w:rPr>
      <w:rFonts w:ascii="Arial Narrow" w:eastAsia="Arial Narrow" w:hAnsi="Arial Narrow" w:cs="Arial Narrow"/>
      <w:kern w:val="0"/>
      <w:sz w:val="20"/>
      <w:szCs w:val="20"/>
      <w:lang w:val="ru-RU" w:eastAsia="en-US"/>
    </w:rPr>
  </w:style>
  <w:style w:type="paragraph" w:styleId="a7">
    <w:name w:val="annotation text"/>
    <w:basedOn w:val="a"/>
    <w:link w:val="a8"/>
    <w:uiPriority w:val="99"/>
    <w:unhideWhenUsed/>
    <w:qFormat/>
    <w:pPr>
      <w:spacing w:line="240" w:lineRule="auto"/>
    </w:pPr>
    <w:rPr>
      <w:sz w:val="20"/>
      <w:szCs w:val="20"/>
    </w:rPr>
  </w:style>
  <w:style w:type="paragraph" w:styleId="a9">
    <w:name w:val="annotation subject"/>
    <w:basedOn w:val="a7"/>
    <w:next w:val="a7"/>
    <w:link w:val="aa"/>
    <w:qFormat/>
    <w:pPr>
      <w:spacing w:after="0"/>
      <w:jc w:val="left"/>
    </w:pPr>
    <w:rPr>
      <w:rFonts w:ascii="Arial Unicode MS" w:eastAsia="Arial Unicode MS" w:hAnsi="Arial Unicode MS" w:cs="Arial Unicode MS"/>
      <w:b/>
      <w:bCs/>
      <w:color w:val="000000"/>
      <w:kern w:val="0"/>
      <w:lang w:eastAsia="en-US" w:bidi="en-US"/>
    </w:rPr>
  </w:style>
  <w:style w:type="paragraph" w:styleId="ab">
    <w:name w:val="footer"/>
    <w:basedOn w:val="a"/>
    <w:link w:val="ac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character" w:styleId="af">
    <w:name w:val="annotation reference"/>
    <w:basedOn w:val="a0"/>
    <w:uiPriority w:val="99"/>
    <w:unhideWhenUsed/>
    <w:qFormat/>
    <w:rPr>
      <w:sz w:val="16"/>
      <w:szCs w:val="16"/>
    </w:rPr>
  </w:style>
  <w:style w:type="table" w:styleId="af0">
    <w:name w:val="Table Grid"/>
    <w:basedOn w:val="a1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1">
    <w:name w:val="Абзац списка11"/>
    <w:basedOn w:val="a"/>
    <w:uiPriority w:val="34"/>
    <w:qFormat/>
    <w:pPr>
      <w:widowControl/>
      <w:ind w:left="720"/>
      <w:contextualSpacing/>
      <w:jc w:val="left"/>
    </w:pPr>
    <w:rPr>
      <w:rFonts w:eastAsiaTheme="minorHAnsi"/>
      <w:kern w:val="0"/>
      <w:sz w:val="22"/>
      <w:szCs w:val="22"/>
      <w:lang w:val="ru-RU" w:eastAsia="en-US"/>
    </w:rPr>
  </w:style>
  <w:style w:type="character" w:customStyle="1" w:styleId="ae">
    <w:name w:val="Верхний колонтитул Знак"/>
    <w:basedOn w:val="a0"/>
    <w:link w:val="ad"/>
    <w:uiPriority w:val="99"/>
    <w:qFormat/>
    <w:rPr>
      <w:rFonts w:eastAsiaTheme="minorEastAsia"/>
      <w:kern w:val="2"/>
      <w:sz w:val="21"/>
      <w:szCs w:val="24"/>
      <w:lang w:val="en-US" w:eastAsia="zh-CN"/>
    </w:rPr>
  </w:style>
  <w:style w:type="character" w:customStyle="1" w:styleId="ac">
    <w:name w:val="Нижний колонтитул Знак"/>
    <w:basedOn w:val="a0"/>
    <w:link w:val="ab"/>
    <w:uiPriority w:val="99"/>
    <w:qFormat/>
    <w:rPr>
      <w:rFonts w:eastAsiaTheme="minorEastAsia"/>
      <w:kern w:val="2"/>
      <w:sz w:val="21"/>
      <w:szCs w:val="24"/>
      <w:lang w:val="en-US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Theme="minorEastAsia" w:hAnsi="Segoe UI" w:cs="Segoe UI"/>
      <w:kern w:val="2"/>
      <w:sz w:val="18"/>
      <w:szCs w:val="18"/>
      <w:lang w:val="en-US" w:eastAsia="zh-CN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spacing w:before="28" w:after="0" w:line="240" w:lineRule="auto"/>
      <w:jc w:val="center"/>
    </w:pPr>
    <w:rPr>
      <w:rFonts w:ascii="Calibri" w:eastAsia="Calibri" w:hAnsi="Calibri" w:cs="Calibri"/>
      <w:kern w:val="0"/>
      <w:sz w:val="22"/>
      <w:szCs w:val="22"/>
      <w:lang w:val="ru-RU"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Pr>
      <w:rFonts w:eastAsiaTheme="minorEastAsia"/>
      <w:kern w:val="2"/>
      <w:sz w:val="20"/>
      <w:szCs w:val="20"/>
      <w:lang w:val="en-US" w:eastAsia="zh-CN"/>
    </w:rPr>
  </w:style>
  <w:style w:type="character" w:customStyle="1" w:styleId="aa">
    <w:name w:val="Тема примечания Знак"/>
    <w:basedOn w:val="a8"/>
    <w:link w:val="a9"/>
    <w:qFormat/>
    <w:rPr>
      <w:rFonts w:ascii="Arial Unicode MS" w:eastAsia="Arial Unicode MS" w:hAnsi="Arial Unicode MS" w:cs="Arial Unicode MS"/>
      <w:b/>
      <w:bCs/>
      <w:color w:val="000000"/>
      <w:kern w:val="2"/>
      <w:sz w:val="20"/>
      <w:szCs w:val="20"/>
      <w:lang w:val="en-US" w:eastAsia="zh-CN" w:bidi="en-US"/>
    </w:rPr>
  </w:style>
  <w:style w:type="character" w:customStyle="1" w:styleId="font11">
    <w:name w:val="font11"/>
    <w:qFormat/>
    <w:rPr>
      <w:rFonts w:ascii="Times New Roman" w:hAnsi="Times New Roman" w:cs="Times New Roman" w:hint="default"/>
      <w:b/>
      <w:color w:val="000000"/>
      <w:sz w:val="22"/>
      <w:szCs w:val="22"/>
      <w:u w:val="none"/>
    </w:rPr>
  </w:style>
  <w:style w:type="character" w:customStyle="1" w:styleId="a6">
    <w:name w:val="Основной текст Знак"/>
    <w:basedOn w:val="a0"/>
    <w:link w:val="a5"/>
    <w:qFormat/>
    <w:rPr>
      <w:rFonts w:ascii="Arial Narrow" w:eastAsia="Arial Narrow" w:hAnsi="Arial Narrow" w:cs="Arial Narrow"/>
      <w:sz w:val="20"/>
      <w:szCs w:val="20"/>
    </w:rPr>
  </w:style>
  <w:style w:type="character" w:customStyle="1" w:styleId="Headerorfooter2">
    <w:name w:val="Header or footer (2)_"/>
    <w:basedOn w:val="a0"/>
    <w:link w:val="Headerorfooter20"/>
    <w:qFormat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Headerorfooter20">
    <w:name w:val="Header or footer (2)"/>
    <w:basedOn w:val="a"/>
    <w:link w:val="Headerorfooter2"/>
    <w:qFormat/>
    <w:pPr>
      <w:shd w:val="clear" w:color="auto" w:fill="FFFFFF"/>
      <w:spacing w:after="0" w:line="240" w:lineRule="auto"/>
      <w:jc w:val="left"/>
    </w:pPr>
    <w:rPr>
      <w:rFonts w:ascii="Times New Roman" w:eastAsia="Times New Roman" w:hAnsi="Times New Roman" w:cs="Times New Roman"/>
      <w:kern w:val="0"/>
      <w:sz w:val="20"/>
      <w:szCs w:val="20"/>
      <w:lang w:val="ru-RU" w:eastAsia="en-US"/>
    </w:r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</w:rPr>
  </w:style>
  <w:style w:type="character" w:customStyle="1" w:styleId="Other">
    <w:name w:val="Other_"/>
    <w:basedOn w:val="a0"/>
    <w:link w:val="Other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Other0">
    <w:name w:val="Other"/>
    <w:basedOn w:val="a"/>
    <w:link w:val="Other"/>
    <w:qFormat/>
    <w:pPr>
      <w:shd w:val="clear" w:color="auto" w:fill="FFFFFF"/>
      <w:spacing w:after="0" w:line="240" w:lineRule="auto"/>
      <w:ind w:firstLine="400"/>
      <w:jc w:val="left"/>
    </w:pPr>
    <w:rPr>
      <w:rFonts w:ascii="Times New Roman" w:eastAsia="Times New Roman" w:hAnsi="Times New Roman" w:cs="Times New Roman"/>
      <w:kern w:val="0"/>
      <w:sz w:val="22"/>
      <w:szCs w:val="22"/>
      <w:lang w:val="ru-RU" w:eastAsia="en-US"/>
    </w:rPr>
  </w:style>
  <w:style w:type="character" w:customStyle="1" w:styleId="Bodytext3">
    <w:name w:val="Body text (3)_"/>
    <w:basedOn w:val="a0"/>
    <w:link w:val="Bodytext30"/>
    <w:qFormat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a"/>
    <w:link w:val="Bodytext3"/>
    <w:qFormat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kern w:val="0"/>
      <w:sz w:val="36"/>
      <w:szCs w:val="36"/>
      <w:lang w:val="ru-RU" w:eastAsia="en-US"/>
    </w:rPr>
  </w:style>
  <w:style w:type="paragraph" w:customStyle="1" w:styleId="2">
    <w:name w:val="Абзац списка2"/>
    <w:basedOn w:val="a"/>
    <w:uiPriority w:val="99"/>
    <w:unhideWhenUsed/>
    <w:qFormat/>
    <w:pPr>
      <w:ind w:left="720"/>
      <w:contextualSpacing/>
    </w:pPr>
  </w:style>
  <w:style w:type="paragraph" w:styleId="af1">
    <w:name w:val="List Paragraph"/>
    <w:basedOn w:val="a"/>
    <w:uiPriority w:val="34"/>
    <w:qFormat/>
    <w:rsid w:val="00096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Возняк Евгений</dc:creator>
  <cp:lastModifiedBy>Возняк Евгений</cp:lastModifiedBy>
  <cp:revision>2</cp:revision>
  <cp:lastPrinted>2020-12-18T11:16:00Z</cp:lastPrinted>
  <dcterms:created xsi:type="dcterms:W3CDTF">2021-08-03T07:56:00Z</dcterms:created>
  <dcterms:modified xsi:type="dcterms:W3CDTF">2021-08-03T07:56:00Z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  25-10.1.0.5672</vt:lpwstr>
  </property>
</Properties>
</file>